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B52A0" w14:textId="77777777" w:rsidR="00C26F13" w:rsidRDefault="00C26F13" w:rsidP="00C26F13">
      <w:pPr>
        <w:spacing w:after="0" w:line="240" w:lineRule="auto"/>
        <w:jc w:val="both"/>
        <w:rPr>
          <w:rFonts w:ascii="Arial" w:eastAsia="Times New Roman" w:hAnsi="Arial" w:cs="Arial"/>
          <w:sz w:val="20"/>
          <w:szCs w:val="20"/>
          <w:lang w:eastAsia="hu-HU"/>
        </w:rPr>
      </w:pPr>
    </w:p>
    <w:p w14:paraId="0E5D0B32" w14:textId="77777777" w:rsidR="00C26F13" w:rsidRDefault="00C26F13" w:rsidP="00C26F13">
      <w:pPr>
        <w:spacing w:after="0" w:line="240" w:lineRule="auto"/>
        <w:rPr>
          <w:rFonts w:ascii="Arial" w:eastAsia="Times New Roman" w:hAnsi="Arial" w:cs="Arial"/>
          <w:sz w:val="20"/>
          <w:szCs w:val="20"/>
          <w:lang w:eastAsia="hu-HU"/>
        </w:rPr>
      </w:pPr>
    </w:p>
    <w:p w14:paraId="4190C902" w14:textId="77777777" w:rsidR="00B741FD" w:rsidRPr="00B741FD" w:rsidRDefault="00B741FD" w:rsidP="00B741FD">
      <w:pPr>
        <w:spacing w:after="0" w:line="240" w:lineRule="auto"/>
        <w:ind w:left="284" w:hanging="284"/>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6/</w:t>
      </w:r>
      <w:proofErr w:type="spellStart"/>
      <w:r w:rsidRPr="00B741FD">
        <w:rPr>
          <w:rFonts w:ascii="Arial" w:eastAsia="Times New Roman" w:hAnsi="Arial" w:cs="Arial"/>
          <w:kern w:val="0"/>
          <w:sz w:val="20"/>
          <w:szCs w:val="20"/>
          <w:lang w:eastAsia="hu-HU"/>
          <w14:ligatures w14:val="none"/>
        </w:rPr>
        <w:t>b.</w:t>
      </w:r>
      <w:proofErr w:type="spellEnd"/>
      <w:r w:rsidRPr="00B741FD">
        <w:rPr>
          <w:rFonts w:ascii="Arial" w:eastAsia="Times New Roman" w:hAnsi="Arial" w:cs="Arial"/>
          <w:kern w:val="0"/>
          <w:sz w:val="20"/>
          <w:szCs w:val="20"/>
          <w:lang w:eastAsia="hu-HU"/>
          <w14:ligatures w14:val="none"/>
        </w:rPr>
        <w:t xml:space="preserve"> számú melléklet</w:t>
      </w:r>
    </w:p>
    <w:p w14:paraId="6A7C2AAA" w14:textId="77777777" w:rsidR="00B741FD" w:rsidRPr="00B741FD" w:rsidRDefault="00B741FD" w:rsidP="00B741FD">
      <w:pPr>
        <w:keepLines/>
        <w:spacing w:before="480" w:after="240" w:line="240" w:lineRule="auto"/>
        <w:ind w:right="334"/>
        <w:jc w:val="center"/>
        <w:rPr>
          <w:rFonts w:ascii="Arial" w:eastAsia="Times New Roman" w:hAnsi="Arial" w:cs="Arial"/>
          <w:b/>
          <w:snapToGrid w:val="0"/>
          <w:color w:val="000000"/>
          <w:kern w:val="0"/>
          <w:sz w:val="28"/>
          <w:szCs w:val="28"/>
          <w:lang w:eastAsia="hu-HU"/>
          <w14:ligatures w14:val="none"/>
        </w:rPr>
      </w:pPr>
      <w:r w:rsidRPr="00B741FD">
        <w:rPr>
          <w:rFonts w:ascii="Arial" w:eastAsia="Times New Roman" w:hAnsi="Arial" w:cs="Arial"/>
          <w:b/>
          <w:bCs/>
          <w:iCs/>
          <w:kern w:val="0"/>
          <w:sz w:val="28"/>
          <w:szCs w:val="28"/>
          <w:lang w:val="da-DK" w:eastAsia="hu-HU"/>
          <w14:ligatures w14:val="none"/>
        </w:rPr>
        <w:t xml:space="preserve">Jelzálogszerződés </w:t>
      </w:r>
      <w:r w:rsidRPr="00B741FD">
        <w:rPr>
          <w:rFonts w:ascii="Arial" w:eastAsia="Times New Roman" w:hAnsi="Arial" w:cs="Arial"/>
          <w:b/>
          <w:iCs/>
          <w:kern w:val="0"/>
          <w:sz w:val="28"/>
          <w:szCs w:val="28"/>
          <w:lang w:val="da-DK" w:eastAsia="hu-HU"/>
          <w14:ligatures w14:val="none"/>
        </w:rPr>
        <w:t>ingatlant terhelő jelzálogjog alapítására</w:t>
      </w:r>
    </w:p>
    <w:p w14:paraId="387DACE6" w14:textId="77777777" w:rsidR="00B741FD" w:rsidRPr="00B741FD" w:rsidRDefault="00B741FD" w:rsidP="00B741FD">
      <w:pPr>
        <w:spacing w:after="0" w:line="240" w:lineRule="auto"/>
        <w:jc w:val="both"/>
        <w:rPr>
          <w:rFonts w:ascii="Arial" w:eastAsia="Times New Roman" w:hAnsi="Arial" w:cs="Arial"/>
          <w:kern w:val="0"/>
          <w:lang w:eastAsia="hu-HU"/>
          <w14:ligatures w14:val="none"/>
        </w:rPr>
      </w:pPr>
    </w:p>
    <w:p w14:paraId="485ED809" w14:textId="77777777" w:rsidR="00B741FD" w:rsidRPr="00B741FD" w:rsidRDefault="00B741FD" w:rsidP="00B741FD">
      <w:pPr>
        <w:numPr>
          <w:ilvl w:val="0"/>
          <w:numId w:val="3"/>
        </w:numPr>
        <w:spacing w:before="50" w:after="0" w:line="240" w:lineRule="auto"/>
        <w:ind w:left="284"/>
        <w:jc w:val="both"/>
        <w:rPr>
          <w:rFonts w:ascii="Arial" w:eastAsia="Times New Roman" w:hAnsi="Arial" w:cs="Arial"/>
          <w:spacing w:val="8"/>
          <w:kern w:val="0"/>
          <w:sz w:val="20"/>
          <w:szCs w:val="20"/>
          <w:lang w:eastAsia="hu-HU"/>
          <w14:ligatures w14:val="none"/>
        </w:rPr>
      </w:pPr>
      <w:r w:rsidRPr="00B741FD">
        <w:rPr>
          <w:rFonts w:ascii="Arial" w:eastAsia="Times New Roman" w:hAnsi="Arial" w:cs="Arial"/>
          <w:spacing w:val="8"/>
          <w:kern w:val="0"/>
          <w:sz w:val="20"/>
          <w:szCs w:val="20"/>
          <w:lang w:eastAsia="hu-HU"/>
          <w14:ligatures w14:val="none"/>
        </w:rPr>
        <w:t>Amely létrejött</w:t>
      </w:r>
    </w:p>
    <w:p w14:paraId="79929AFF" w14:textId="77777777" w:rsidR="00B741FD" w:rsidRPr="00B741FD" w:rsidRDefault="00B741FD" w:rsidP="00B741FD">
      <w:pPr>
        <w:spacing w:after="0" w:line="276" w:lineRule="auto"/>
        <w:jc w:val="both"/>
        <w:rPr>
          <w:rFonts w:ascii="Arial" w:eastAsia="Calibri" w:hAnsi="Arial" w:cs="Arial"/>
          <w:kern w:val="0"/>
          <w:sz w:val="20"/>
          <w:szCs w:val="20"/>
          <w14:ligatures w14:val="none"/>
        </w:rPr>
      </w:pPr>
      <w:r w:rsidRPr="00B741FD">
        <w:rPr>
          <w:rFonts w:ascii="Arial" w:eastAsia="Times New Roman" w:hAnsi="Arial" w:cs="Arial"/>
          <w:kern w:val="0"/>
          <w:sz w:val="20"/>
          <w:szCs w:val="20"/>
          <w:lang w:eastAsia="hu-HU"/>
          <w14:ligatures w14:val="none"/>
        </w:rPr>
        <w:t xml:space="preserve">egyrészről az OFA Nonprofit Kft. (székhelye: 1036 Budapest, Lajos utca 80., </w:t>
      </w:r>
      <w:r w:rsidRPr="00B741FD">
        <w:rPr>
          <w:rFonts w:ascii="Arial" w:eastAsia="Calibri" w:hAnsi="Arial" w:cs="Arial"/>
          <w:kern w:val="0"/>
          <w:sz w:val="20"/>
          <w:szCs w:val="20"/>
          <w14:ligatures w14:val="none"/>
        </w:rPr>
        <w:t>cégjegyzékszáma: 01-09-191989, statisztikai számjel: 23811038-8299-572-01., adószám: 23811038-2-41</w:t>
      </w:r>
      <w:r w:rsidRPr="00B741FD">
        <w:rPr>
          <w:rFonts w:ascii="Arial" w:eastAsia="Times New Roman" w:hAnsi="Arial" w:cs="Arial"/>
          <w:kern w:val="0"/>
          <w:sz w:val="20"/>
          <w:szCs w:val="20"/>
          <w:lang w:eastAsia="hu-HU"/>
          <w14:ligatures w14:val="none"/>
        </w:rPr>
        <w:t xml:space="preserve">, képviseletében eljáró személy neve: Almási Erzsébet ügyvezető), a továbbiakban: </w:t>
      </w:r>
      <w:r w:rsidRPr="00B741FD">
        <w:rPr>
          <w:rFonts w:ascii="Arial" w:eastAsia="Times New Roman" w:hAnsi="Arial" w:cs="Arial"/>
          <w:b/>
          <w:kern w:val="0"/>
          <w:sz w:val="20"/>
          <w:szCs w:val="20"/>
          <w:lang w:eastAsia="hu-HU"/>
          <w14:ligatures w14:val="none"/>
        </w:rPr>
        <w:t>Zálogjogosult</w:t>
      </w:r>
      <w:r w:rsidRPr="00B741FD">
        <w:rPr>
          <w:rFonts w:ascii="Arial" w:eastAsia="Times New Roman" w:hAnsi="Arial" w:cs="Arial"/>
          <w:kern w:val="0"/>
          <w:sz w:val="20"/>
          <w:szCs w:val="20"/>
          <w:lang w:eastAsia="hu-HU"/>
          <w14:ligatures w14:val="none"/>
        </w:rPr>
        <w:t xml:space="preserve"> és a </w:t>
      </w:r>
      <w:r w:rsidRPr="00B741FD">
        <w:rPr>
          <w:rFonts w:ascii="Arial" w:eastAsia="Calibri" w:hAnsi="Arial" w:cs="Arial"/>
          <w:kern w:val="0"/>
          <w:sz w:val="20"/>
          <w:szCs w:val="20"/>
          <w:lang w:eastAsia="hu-HU"/>
          <w14:ligatures w14:val="none"/>
        </w:rPr>
        <w:t xml:space="preserve">Nemzetgazdasági Minisztérium </w:t>
      </w:r>
      <w:r w:rsidRPr="00B741FD">
        <w:rPr>
          <w:rFonts w:ascii="Arial" w:eastAsia="Times New Roman" w:hAnsi="Arial" w:cs="Arial"/>
          <w:kern w:val="0"/>
          <w:sz w:val="20"/>
          <w:szCs w:val="20"/>
          <w:lang w:eastAsia="hu-HU"/>
          <w14:ligatures w14:val="none"/>
        </w:rPr>
        <w:t xml:space="preserve">megbízásából </w:t>
      </w:r>
      <w:r w:rsidRPr="00B741FD">
        <w:rPr>
          <w:rFonts w:ascii="Arial" w:eastAsia="Times New Roman" w:hAnsi="Arial" w:cs="Arial"/>
          <w:b/>
          <w:kern w:val="0"/>
          <w:sz w:val="20"/>
          <w:szCs w:val="20"/>
          <w:lang w:eastAsia="hu-HU"/>
          <w14:ligatures w14:val="none"/>
        </w:rPr>
        <w:t>Támogató</w:t>
      </w:r>
      <w:r w:rsidRPr="00B741FD">
        <w:rPr>
          <w:rFonts w:ascii="Arial" w:eastAsia="Times New Roman" w:hAnsi="Arial" w:cs="Arial"/>
          <w:kern w:val="0"/>
          <w:sz w:val="20"/>
          <w:szCs w:val="20"/>
          <w:lang w:eastAsia="hu-HU"/>
          <w14:ligatures w14:val="none"/>
        </w:rPr>
        <w:t>,</w:t>
      </w:r>
    </w:p>
    <w:p w14:paraId="08511EA7"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2B11A371"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másrészről</w:t>
      </w:r>
      <w:bookmarkStart w:id="0" w:name="_Hlk40170273"/>
      <w:r w:rsidRPr="00B741FD">
        <w:rPr>
          <w:rFonts w:ascii="Arial" w:eastAsia="Times New Roman" w:hAnsi="Arial" w:cs="Arial"/>
          <w:kern w:val="0"/>
          <w:sz w:val="20"/>
          <w:szCs w:val="20"/>
          <w:lang w:eastAsia="hu-HU"/>
          <w14:ligatures w14:val="none"/>
        </w:rPr>
        <w:t xml:space="preserve"> </w:t>
      </w:r>
      <w:r w:rsidRPr="00B741FD">
        <w:rPr>
          <w:rFonts w:ascii="Arial" w:eastAsia="Calibri" w:hAnsi="Arial" w:cs="Arial"/>
          <w:b/>
          <w:kern w:val="0"/>
          <w:sz w:val="20"/>
          <w:szCs w:val="20"/>
          <w14:ligatures w14:val="none"/>
        </w:rPr>
        <w:t>…………</w:t>
      </w:r>
      <w:proofErr w:type="gramStart"/>
      <w:r w:rsidRPr="00B741FD">
        <w:rPr>
          <w:rFonts w:ascii="Arial" w:eastAsia="Calibri" w:hAnsi="Arial" w:cs="Arial"/>
          <w:b/>
          <w:kern w:val="0"/>
          <w:sz w:val="20"/>
          <w:szCs w:val="20"/>
          <w14:ligatures w14:val="none"/>
        </w:rPr>
        <w:t>…….</w:t>
      </w:r>
      <w:proofErr w:type="gramEnd"/>
      <w:r w:rsidRPr="00B741FD">
        <w:rPr>
          <w:rFonts w:ascii="Arial" w:eastAsia="Calibri" w:hAnsi="Arial" w:cs="Arial"/>
          <w:b/>
          <w:kern w:val="0"/>
          <w:sz w:val="20"/>
          <w:szCs w:val="20"/>
          <w14:ligatures w14:val="none"/>
        </w:rPr>
        <w:t xml:space="preserve">. </w:t>
      </w:r>
      <w:r w:rsidRPr="00B741FD">
        <w:rPr>
          <w:rFonts w:ascii="Arial" w:eastAsia="Calibri" w:hAnsi="Arial" w:cs="Arial"/>
          <w:kern w:val="0"/>
          <w:sz w:val="20"/>
          <w:szCs w:val="20"/>
          <w14:ligatures w14:val="none"/>
        </w:rPr>
        <w:t>(székhelye: ……………</w:t>
      </w:r>
      <w:proofErr w:type="gramStart"/>
      <w:r w:rsidRPr="00B741FD">
        <w:rPr>
          <w:rFonts w:ascii="Arial" w:eastAsia="Calibri" w:hAnsi="Arial" w:cs="Arial"/>
          <w:kern w:val="0"/>
          <w:sz w:val="20"/>
          <w:szCs w:val="20"/>
          <w14:ligatures w14:val="none"/>
        </w:rPr>
        <w:t>…….</w:t>
      </w:r>
      <w:proofErr w:type="gramEnd"/>
      <w:r w:rsidRPr="00B741FD">
        <w:rPr>
          <w:rFonts w:ascii="Arial" w:eastAsia="Calibri" w:hAnsi="Arial" w:cs="Arial"/>
          <w:kern w:val="0"/>
          <w:sz w:val="20"/>
          <w:szCs w:val="20"/>
          <w14:ligatures w14:val="none"/>
        </w:rPr>
        <w:t xml:space="preserve">, cégjegyzékszáma:………………….., adószám: ……………….., statisztikai számjel: ………………………; </w:t>
      </w:r>
      <w:proofErr w:type="spellStart"/>
      <w:r w:rsidRPr="00B741FD">
        <w:rPr>
          <w:rFonts w:ascii="Arial" w:eastAsia="Calibri" w:hAnsi="Arial" w:cs="Arial"/>
          <w:kern w:val="0"/>
          <w:sz w:val="20"/>
          <w:szCs w:val="20"/>
          <w14:ligatures w14:val="none"/>
        </w:rPr>
        <w:t>képv</w:t>
      </w:r>
      <w:proofErr w:type="spellEnd"/>
      <w:r w:rsidRPr="00B741FD">
        <w:rPr>
          <w:rFonts w:ascii="Arial" w:eastAsia="Calibri" w:hAnsi="Arial" w:cs="Arial"/>
          <w:kern w:val="0"/>
          <w:sz w:val="20"/>
          <w:szCs w:val="20"/>
          <w14:ligatures w14:val="none"/>
        </w:rPr>
        <w:t xml:space="preserve">.: ………………..,), </w:t>
      </w:r>
      <w:bookmarkEnd w:id="0"/>
      <w:r w:rsidRPr="00B741FD">
        <w:rPr>
          <w:rFonts w:ascii="Arial" w:eastAsia="Calibri" w:hAnsi="Arial" w:cs="Arial"/>
          <w:kern w:val="0"/>
          <w:sz w:val="20"/>
          <w:szCs w:val="20"/>
          <w14:ligatures w14:val="none"/>
        </w:rPr>
        <w:t>a</w:t>
      </w:r>
      <w:r w:rsidRPr="00B741FD">
        <w:rPr>
          <w:rFonts w:ascii="Arial" w:eastAsia="Times New Roman" w:hAnsi="Arial" w:cs="Arial"/>
          <w:kern w:val="0"/>
          <w:sz w:val="20"/>
          <w:szCs w:val="20"/>
          <w:lang w:eastAsia="hu-HU"/>
          <w14:ligatures w14:val="none"/>
        </w:rPr>
        <w:t xml:space="preserve"> továbbiakban: </w:t>
      </w:r>
      <w:r w:rsidRPr="00B741FD">
        <w:rPr>
          <w:rFonts w:ascii="Arial" w:eastAsia="Times New Roman" w:hAnsi="Arial" w:cs="Arial"/>
          <w:b/>
          <w:kern w:val="0"/>
          <w:sz w:val="20"/>
          <w:szCs w:val="20"/>
          <w:lang w:eastAsia="hu-HU"/>
          <w14:ligatures w14:val="none"/>
        </w:rPr>
        <w:t>Zálogkötelezett</w:t>
      </w:r>
      <w:r w:rsidRPr="00B741FD">
        <w:rPr>
          <w:rFonts w:ascii="Arial" w:eastAsia="Times New Roman" w:hAnsi="Arial" w:cs="Arial"/>
          <w:kern w:val="0"/>
          <w:sz w:val="20"/>
          <w:szCs w:val="20"/>
          <w:lang w:eastAsia="hu-HU"/>
          <w14:ligatures w14:val="none"/>
        </w:rPr>
        <w:t xml:space="preserve">, </w:t>
      </w:r>
    </w:p>
    <w:p w14:paraId="5EB7F76C"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529BCE1D"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a továbbiakban, együtt: Szerződő Felek között az alábbiak szerint:</w:t>
      </w:r>
    </w:p>
    <w:p w14:paraId="3E3F0D3F"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13EBF425"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5E01E324" w14:textId="77777777" w:rsidR="00B741FD" w:rsidRPr="00B741FD" w:rsidRDefault="00B741FD" w:rsidP="00B741FD">
      <w:pPr>
        <w:numPr>
          <w:ilvl w:val="1"/>
          <w:numId w:val="2"/>
        </w:numPr>
        <w:tabs>
          <w:tab w:val="left" w:pos="567"/>
        </w:tabs>
        <w:spacing w:after="0" w:line="240" w:lineRule="auto"/>
        <w:ind w:left="709" w:hanging="283"/>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Szerződő Felek kijelentik, hogy Zálogkötelezettnek a</w:t>
      </w:r>
      <w:r w:rsidRPr="00B741FD">
        <w:rPr>
          <w:rFonts w:ascii="Arial" w:eastAsia="Calibri" w:hAnsi="Arial" w:cs="Arial"/>
          <w:b/>
          <w:bCs/>
          <w:kern w:val="0"/>
          <w:sz w:val="20"/>
          <w:szCs w:val="20"/>
          <w:lang w:eastAsia="hu-HU"/>
          <w14:ligatures w14:val="none"/>
        </w:rPr>
        <w:t xml:space="preserve"> </w:t>
      </w:r>
      <w:r w:rsidRPr="00B741FD">
        <w:rPr>
          <w:rFonts w:ascii="Arial" w:eastAsia="Calibri" w:hAnsi="Arial" w:cs="Arial"/>
          <w:b/>
          <w:bCs/>
          <w:kern w:val="0"/>
          <w:sz w:val="20"/>
          <w:szCs w:val="20"/>
          <w14:ligatures w14:val="none"/>
        </w:rPr>
        <w:t>„</w:t>
      </w:r>
      <w:r w:rsidRPr="00B741FD">
        <w:rPr>
          <w:rFonts w:ascii="Arial" w:eastAsia="Calibri" w:hAnsi="Arial" w:cs="Arial"/>
          <w:kern w:val="0"/>
          <w:sz w:val="20"/>
          <w:szCs w:val="20"/>
          <w14:ligatures w14:val="none"/>
        </w:rPr>
        <w:t xml:space="preserve">Munkásszállások a versenyszférában” elnevezésű munkaerőpiaci program keretében benyújtott pályázata Zálogjogosult </w:t>
      </w:r>
      <w:r w:rsidRPr="00B741FD">
        <w:rPr>
          <w:rFonts w:ascii="Arial" w:eastAsia="Calibri" w:hAnsi="Arial" w:cs="Arial"/>
          <w:i/>
          <w:iCs/>
          <w:kern w:val="0"/>
          <w:sz w:val="20"/>
          <w:szCs w:val="20"/>
          <w14:ligatures w14:val="none"/>
        </w:rPr>
        <w:t>………</w:t>
      </w:r>
      <w:proofErr w:type="gramStart"/>
      <w:r w:rsidRPr="00B741FD">
        <w:rPr>
          <w:rFonts w:ascii="Arial" w:eastAsia="Calibri" w:hAnsi="Arial" w:cs="Arial"/>
          <w:i/>
          <w:iCs/>
          <w:kern w:val="0"/>
          <w:sz w:val="20"/>
          <w:szCs w:val="20"/>
          <w14:ligatures w14:val="none"/>
        </w:rPr>
        <w:t>…….</w:t>
      </w:r>
      <w:proofErr w:type="gramEnd"/>
      <w:r w:rsidRPr="00B741FD">
        <w:rPr>
          <w:rFonts w:ascii="Arial" w:eastAsia="Calibri" w:hAnsi="Arial" w:cs="Arial"/>
          <w:i/>
          <w:iCs/>
          <w:kern w:val="0"/>
          <w:sz w:val="20"/>
          <w:szCs w:val="20"/>
          <w14:ligatures w14:val="none"/>
        </w:rPr>
        <w:t>.</w:t>
      </w:r>
      <w:r w:rsidRPr="00B741FD">
        <w:rPr>
          <w:rFonts w:ascii="Arial" w:eastAsia="Calibri" w:hAnsi="Arial" w:cs="Arial"/>
          <w:kern w:val="0"/>
          <w:sz w:val="20"/>
          <w:szCs w:val="20"/>
          <w14:ligatures w14:val="none"/>
        </w:rPr>
        <w:t xml:space="preserve"> számú ügyvezetői határozata (a továbbiakban ügyvezetői határozat) alapján </w:t>
      </w:r>
      <w:r w:rsidRPr="00B741FD">
        <w:rPr>
          <w:rFonts w:ascii="Arial" w:eastAsia="Calibri" w:hAnsi="Arial" w:cs="Arial"/>
          <w:b/>
          <w:bCs/>
          <w:kern w:val="0"/>
          <w:sz w:val="20"/>
          <w:szCs w:val="20"/>
          <w14:ligatures w14:val="none"/>
        </w:rPr>
        <w:t>nettó ………… Ft összegű</w:t>
      </w:r>
      <w:r w:rsidRPr="00B741FD">
        <w:rPr>
          <w:rFonts w:ascii="Arial" w:eastAsia="Calibri" w:hAnsi="Arial" w:cs="Arial"/>
          <w:kern w:val="0"/>
          <w:sz w:val="20"/>
          <w:szCs w:val="20"/>
          <w14:ligatures w14:val="none"/>
        </w:rPr>
        <w:t xml:space="preserve"> támogatásban részesült. A támogatási szerződés megkötésének feltétele a jelen jelzálogszerződés szerinti jelzálogjog bejegyzése Zálogjogosult javára. </w:t>
      </w:r>
    </w:p>
    <w:p w14:paraId="0973C2A9"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38FF740F" w14:textId="77777777" w:rsidR="00B741FD" w:rsidRPr="00B741FD" w:rsidRDefault="00B741FD" w:rsidP="00B741FD">
      <w:pPr>
        <w:numPr>
          <w:ilvl w:val="1"/>
          <w:numId w:val="2"/>
        </w:numPr>
        <w:tabs>
          <w:tab w:val="left" w:pos="567"/>
        </w:tabs>
        <w:spacing w:after="0" w:line="240" w:lineRule="auto"/>
        <w:ind w:left="709" w:hanging="283"/>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A Zálogkötelezett, mint Kedvezményezett vállalta, hogy a Támogatási szerződésben foglalt kötelezettségeit az abban foglalt módon és határidőben szerződésszerűen teljesíti.</w:t>
      </w:r>
    </w:p>
    <w:p w14:paraId="3B1432CD"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10EDA3AA"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07AC6549" w14:textId="77777777" w:rsidR="00B741FD" w:rsidRPr="00B741FD" w:rsidRDefault="00B741FD" w:rsidP="00B741FD">
      <w:pPr>
        <w:numPr>
          <w:ilvl w:val="1"/>
          <w:numId w:val="2"/>
        </w:numPr>
        <w:tabs>
          <w:tab w:val="left" w:pos="567"/>
        </w:tabs>
        <w:spacing w:after="0" w:line="240" w:lineRule="auto"/>
        <w:ind w:left="709" w:hanging="283"/>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A Támogatási szerződést megalapozó kérelemben Zálogkötelezett írásbeli nyilatkozatával hozzájárulását adta ahhoz, hogy a kizárólagos tulajdonában álló, jelen jelzálogszerződés 2. pontjában részletesen meghatározott ingatlan(ok)</w:t>
      </w:r>
      <w:proofErr w:type="spellStart"/>
      <w:r w:rsidRPr="00B741FD">
        <w:rPr>
          <w:rFonts w:ascii="Arial" w:eastAsia="Times New Roman" w:hAnsi="Arial" w:cs="Arial"/>
          <w:kern w:val="0"/>
          <w:sz w:val="20"/>
          <w:szCs w:val="20"/>
          <w:lang w:eastAsia="hu-HU"/>
          <w14:ligatures w14:val="none"/>
        </w:rPr>
        <w:t>ra</w:t>
      </w:r>
      <w:proofErr w:type="spellEnd"/>
      <w:r w:rsidRPr="00B741FD">
        <w:rPr>
          <w:rFonts w:ascii="Arial" w:eastAsia="Times New Roman" w:hAnsi="Arial" w:cs="Arial"/>
          <w:kern w:val="0"/>
          <w:sz w:val="20"/>
          <w:szCs w:val="20"/>
          <w:lang w:eastAsia="hu-HU"/>
          <w14:ligatures w14:val="none"/>
        </w:rPr>
        <w:t xml:space="preserve"> a Zálogjogosult a támogatási összeg 70%-a visszafizetésének biztosítékaként első ranghelyű jelzálogjogot jegyeztessen be.</w:t>
      </w:r>
    </w:p>
    <w:p w14:paraId="7BB661A8"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1ECD5674"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467A73B0" w14:textId="77777777" w:rsidR="00B741FD" w:rsidRPr="00B741FD" w:rsidRDefault="00B741FD" w:rsidP="00B741FD">
      <w:pPr>
        <w:numPr>
          <w:ilvl w:val="1"/>
          <w:numId w:val="2"/>
        </w:numPr>
        <w:tabs>
          <w:tab w:val="left" w:pos="567"/>
        </w:tabs>
        <w:spacing w:after="0" w:line="240" w:lineRule="auto"/>
        <w:ind w:left="709" w:hanging="283"/>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 xml:space="preserve">A Zálogkötelezett szerződésszegése esetén a Támogató az államháztartásról szóló törvény végrehajtásáról rendelkező 368/2011. (XII. 31.) Korm. rendelet (a továbbiakban: Ávr.) alapján a Támogatási szerződéstől eláll, és a támogatást a szerződéstől elállásával egyidejűleg visszavonja. </w:t>
      </w:r>
      <w:r w:rsidRPr="00B741FD">
        <w:rPr>
          <w:rFonts w:ascii="Arial" w:eastAsia="Calibri" w:hAnsi="Arial" w:cs="Arial"/>
          <w:kern w:val="0"/>
          <w:sz w:val="20"/>
          <w:szCs w:val="20"/>
          <w:lang w:eastAsia="hu-HU"/>
          <w14:ligatures w14:val="none"/>
        </w:rPr>
        <w:t xml:space="preserve">Ebben az esetben a Támogatási szerződés a kötelezettségszegés időpontjára visszamenő hatállyal megszűnik, Zálogkötelezett, mint Kedvezményezett a már folyósított támogatást a </w:t>
      </w:r>
      <w:r w:rsidRPr="00B741FD">
        <w:rPr>
          <w:rFonts w:ascii="Arial" w:eastAsia="Times New Roman" w:hAnsi="Arial" w:cs="Arial"/>
          <w:kern w:val="0"/>
          <w:sz w:val="20"/>
          <w:szCs w:val="20"/>
          <w:lang w:eastAsia="hu-HU"/>
          <w14:ligatures w14:val="none"/>
        </w:rPr>
        <w:t>Támogatási szerződés szerinti ügyleti kamattal növelt összegben köteles visszafizetni</w:t>
      </w:r>
      <w:r w:rsidRPr="00B741FD">
        <w:rPr>
          <w:rFonts w:ascii="Arial" w:eastAsia="Calibri" w:hAnsi="Arial" w:cs="Arial"/>
          <w:kern w:val="0"/>
          <w:sz w:val="20"/>
          <w:szCs w:val="20"/>
          <w:lang w:eastAsia="hu-HU"/>
          <w14:ligatures w14:val="none"/>
        </w:rPr>
        <w:t xml:space="preserve"> az elállás időpontjától számított 30 napon belül Támogató számlájára.</w:t>
      </w:r>
      <w:r w:rsidRPr="00B741FD">
        <w:rPr>
          <w:rFonts w:ascii="Arial" w:eastAsia="Times New Roman" w:hAnsi="Arial" w:cs="Arial"/>
          <w:kern w:val="0"/>
          <w:sz w:val="20"/>
          <w:szCs w:val="20"/>
          <w:lang w:eastAsia="hu-HU"/>
          <w14:ligatures w14:val="none"/>
        </w:rPr>
        <w:t xml:space="preserve"> Az Ávr. szerinti ügyleti kamat mértéke a forintban meghatározott pénztartozás esetén a jegybanki alapkamat kétszerese, a visszaköveteléssel érintett naptári félév első napján érvényes jegybanki alapkamat irányadó az adott naptári félév teljes idejére.</w:t>
      </w:r>
    </w:p>
    <w:p w14:paraId="62B4EEB8"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5236E322"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1EB46479" w14:textId="77777777" w:rsidR="00B741FD" w:rsidRPr="00B741FD" w:rsidRDefault="00B741FD" w:rsidP="00B741FD">
      <w:pPr>
        <w:tabs>
          <w:tab w:val="left" w:pos="567"/>
        </w:tabs>
        <w:spacing w:after="0" w:line="240" w:lineRule="auto"/>
        <w:ind w:left="709"/>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Amennyiben a Zálogkötelezett, mint Kedvezményezett a visszafizetési kötelezettségének a visszakövetelő határozatban megállapított határidőig nem tesz eleget, e határidő elmulasztásának napjától a Támogató a teljesítés napjáig késedelmi kamatot is felszámít, kivéve a késedelem azon időszakát, amíg a végrehajtás az állami adó- és vámhatóság előtt van folyamatban. Az Ávr. 98. § (2) bekezdése szerint a késedelmi kamat mértéke a késedelemmel érintett naptári félév első napján érvényes jegybanki alapkamat. A késedelmi kamat számításakor a késedelemmel érintett naptári félév első napján érvényes jegybanki alapkamat irányadó az adott naptári félév teljes idejére.</w:t>
      </w:r>
    </w:p>
    <w:p w14:paraId="097F36A0" w14:textId="77777777" w:rsidR="00B741FD" w:rsidRPr="00B741FD" w:rsidRDefault="00B741FD" w:rsidP="00B741FD">
      <w:pPr>
        <w:tabs>
          <w:tab w:val="left" w:pos="567"/>
        </w:tabs>
        <w:spacing w:after="0" w:line="240" w:lineRule="auto"/>
        <w:ind w:left="709"/>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 xml:space="preserve">A Zálogkötelezett, mint Kedvezményezett az állami adó- és vámhatóság végrehajtás foganatosítása érdekében történő megkeresését követően az adóhatóság által foganatosítandó végrehajtási eljárásokról szóló </w:t>
      </w:r>
      <w:r w:rsidRPr="00B741FD">
        <w:rPr>
          <w:rFonts w:ascii="Arial" w:eastAsia="Calibri" w:hAnsi="Arial" w:cs="Arial"/>
          <w:kern w:val="0"/>
          <w:sz w:val="20"/>
          <w:szCs w:val="20"/>
          <w14:ligatures w14:val="none"/>
        </w:rPr>
        <w:t xml:space="preserve">2017. évi CLIII. törvény </w:t>
      </w:r>
      <w:r w:rsidRPr="00B741FD">
        <w:rPr>
          <w:rFonts w:ascii="Arial" w:eastAsia="Times New Roman" w:hAnsi="Arial" w:cs="Arial"/>
          <w:kern w:val="0"/>
          <w:sz w:val="20"/>
          <w:szCs w:val="20"/>
          <w:lang w:eastAsia="hu-HU"/>
          <w14:ligatures w14:val="none"/>
        </w:rPr>
        <w:t>szerinti késedelmi pótlékot is köteles megfizetni. A késedelmesen megfizetett ügyleti kamat után nem számítható fel késedelmi kamat vagy késedelmi pótlék.</w:t>
      </w:r>
    </w:p>
    <w:p w14:paraId="705F423B" w14:textId="77777777" w:rsidR="00B741FD" w:rsidRPr="00B741FD" w:rsidRDefault="00B741FD" w:rsidP="00B741FD">
      <w:pPr>
        <w:tabs>
          <w:tab w:val="left" w:pos="567"/>
        </w:tabs>
        <w:spacing w:after="0" w:line="240" w:lineRule="auto"/>
        <w:ind w:left="709"/>
        <w:jc w:val="both"/>
        <w:rPr>
          <w:rFonts w:ascii="Arial" w:eastAsia="Times New Roman" w:hAnsi="Arial" w:cs="Arial"/>
          <w:kern w:val="0"/>
          <w:sz w:val="20"/>
          <w:szCs w:val="20"/>
          <w:lang w:eastAsia="hu-HU"/>
          <w14:ligatures w14:val="none"/>
        </w:rPr>
      </w:pPr>
    </w:p>
    <w:p w14:paraId="117CD4C9"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7CFBE687" w14:textId="77777777" w:rsidR="00B741FD" w:rsidRPr="00B741FD" w:rsidRDefault="00B741FD" w:rsidP="00B741FD">
      <w:pPr>
        <w:numPr>
          <w:ilvl w:val="0"/>
          <w:numId w:val="2"/>
        </w:numPr>
        <w:tabs>
          <w:tab w:val="left" w:pos="397"/>
        </w:tabs>
        <w:spacing w:after="0" w:line="240" w:lineRule="auto"/>
        <w:ind w:right="141"/>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Szerződő Felek a Zálogkötelezett nem szerződésszerű teljesítése esetére a Zálogkötelezettnek a Zálogjogosulttal szemben a jelen jelzálogszerződés 1. pontjában meghatározott támogatási jogviszony alapján keletkezett fizetési kötelezettsége (a továbbiakban: Biztosított Követelés) biztosítékául ingatlant terhelő első ranghelyű jelzálogjogot alapítanak ……</w:t>
      </w:r>
      <w:proofErr w:type="gramStart"/>
      <w:r w:rsidRPr="00B741FD">
        <w:rPr>
          <w:rFonts w:ascii="Arial" w:eastAsia="Times New Roman" w:hAnsi="Arial" w:cs="Arial"/>
          <w:kern w:val="0"/>
          <w:sz w:val="20"/>
          <w:szCs w:val="20"/>
          <w:lang w:eastAsia="hu-HU"/>
          <w14:ligatures w14:val="none"/>
        </w:rPr>
        <w:t>…….</w:t>
      </w:r>
      <w:proofErr w:type="gramEnd"/>
      <w:r w:rsidRPr="00B741FD">
        <w:rPr>
          <w:rFonts w:ascii="Arial" w:eastAsia="Times New Roman" w:hAnsi="Arial" w:cs="Arial"/>
          <w:kern w:val="0"/>
          <w:sz w:val="20"/>
          <w:szCs w:val="20"/>
          <w:lang w:eastAsia="hu-HU"/>
          <w14:ligatures w14:val="none"/>
        </w:rPr>
        <w:t>. Ft és járulékai, azaz a megítélt támogatási összeg 70%-a erejéig a Zálogkötelezett tulajdonát képező, alább meghatározott ingatlanaira.</w:t>
      </w:r>
    </w:p>
    <w:p w14:paraId="66C7BC21"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17893E32" w14:textId="77777777" w:rsidR="00B741FD" w:rsidRPr="00B741FD" w:rsidRDefault="00B741FD" w:rsidP="00B741FD">
      <w:pPr>
        <w:spacing w:after="0" w:line="240" w:lineRule="auto"/>
        <w:ind w:left="426" w:right="141" w:firstLine="425"/>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Ingatlan (a továbbiakban: Ingatlan vagy zálogtárgy) adatai:</w:t>
      </w:r>
    </w:p>
    <w:p w14:paraId="0723AF7A" w14:textId="77777777" w:rsidR="00B741FD" w:rsidRPr="00B741FD" w:rsidRDefault="00B741FD" w:rsidP="00B741FD">
      <w:pPr>
        <w:spacing w:after="0" w:line="240" w:lineRule="auto"/>
        <w:ind w:left="426" w:right="141" w:firstLine="425"/>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 xml:space="preserve">Helység: </w:t>
      </w:r>
    </w:p>
    <w:p w14:paraId="7F0F8E58" w14:textId="77777777" w:rsidR="00B741FD" w:rsidRPr="00B741FD" w:rsidRDefault="00B741FD" w:rsidP="00B741FD">
      <w:pPr>
        <w:spacing w:after="0" w:line="240" w:lineRule="auto"/>
        <w:ind w:left="426" w:right="141" w:firstLine="425"/>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 xml:space="preserve">Helyrajzi száma(i): </w:t>
      </w:r>
    </w:p>
    <w:p w14:paraId="12D4BA8F" w14:textId="77777777" w:rsidR="00B741FD" w:rsidRPr="00B741FD" w:rsidRDefault="00B741FD" w:rsidP="00B741FD">
      <w:pPr>
        <w:spacing w:after="0" w:line="240" w:lineRule="auto"/>
        <w:ind w:left="426" w:right="141" w:firstLine="425"/>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 xml:space="preserve">Külterület/belterület: </w:t>
      </w:r>
    </w:p>
    <w:p w14:paraId="0605CBB5" w14:textId="77777777" w:rsidR="00B741FD" w:rsidRPr="00B741FD" w:rsidRDefault="00B741FD" w:rsidP="00B741FD">
      <w:pPr>
        <w:tabs>
          <w:tab w:val="left" w:pos="5103"/>
        </w:tabs>
        <w:spacing w:after="0" w:line="240" w:lineRule="auto"/>
        <w:ind w:left="426" w:right="141" w:firstLine="425"/>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 xml:space="preserve">Ingatlan-nyilvántartási megjelölés: </w:t>
      </w:r>
    </w:p>
    <w:p w14:paraId="2764845F" w14:textId="77777777" w:rsidR="00B741FD" w:rsidRPr="00B741FD" w:rsidRDefault="00B741FD" w:rsidP="00B741FD">
      <w:pPr>
        <w:spacing w:after="0" w:line="240" w:lineRule="auto"/>
        <w:ind w:left="426" w:right="141" w:firstLine="425"/>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 xml:space="preserve">Terület nagysága: </w:t>
      </w:r>
    </w:p>
    <w:p w14:paraId="5636EB08" w14:textId="77777777" w:rsidR="00B741FD" w:rsidRPr="00B741FD" w:rsidRDefault="00B741FD" w:rsidP="00B741FD">
      <w:pPr>
        <w:spacing w:after="0" w:line="240" w:lineRule="auto"/>
        <w:ind w:firstLine="425"/>
        <w:jc w:val="both"/>
        <w:rPr>
          <w:rFonts w:ascii="Arial" w:eastAsia="Times New Roman" w:hAnsi="Arial" w:cs="Arial"/>
          <w:kern w:val="0"/>
          <w:sz w:val="20"/>
          <w:szCs w:val="20"/>
          <w:lang w:eastAsia="hu-HU"/>
          <w14:ligatures w14:val="none"/>
        </w:rPr>
      </w:pPr>
    </w:p>
    <w:p w14:paraId="13E3666E"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15DD393E"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62E9CA9A" w14:textId="77777777" w:rsidR="00B741FD" w:rsidRPr="00B741FD" w:rsidRDefault="00B741FD" w:rsidP="00B741FD">
      <w:pPr>
        <w:numPr>
          <w:ilvl w:val="0"/>
          <w:numId w:val="2"/>
        </w:numPr>
        <w:tabs>
          <w:tab w:val="left" w:pos="397"/>
        </w:tabs>
        <w:spacing w:after="0" w:line="240" w:lineRule="auto"/>
        <w:ind w:right="141"/>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Szerződő Felek az Ingatlan(ok) értékét ……………</w:t>
      </w:r>
      <w:proofErr w:type="gramStart"/>
      <w:r w:rsidRPr="00B741FD">
        <w:rPr>
          <w:rFonts w:ascii="Arial" w:eastAsia="Times New Roman" w:hAnsi="Arial" w:cs="Arial"/>
          <w:kern w:val="0"/>
          <w:sz w:val="20"/>
          <w:szCs w:val="20"/>
          <w:lang w:eastAsia="hu-HU"/>
          <w14:ligatures w14:val="none"/>
        </w:rPr>
        <w:t>…….</w:t>
      </w:r>
      <w:proofErr w:type="gramEnd"/>
      <w:r w:rsidRPr="00B741FD">
        <w:rPr>
          <w:rFonts w:ascii="Arial" w:eastAsia="Times New Roman" w:hAnsi="Arial" w:cs="Arial"/>
          <w:kern w:val="0"/>
          <w:sz w:val="20"/>
          <w:szCs w:val="20"/>
          <w:lang w:eastAsia="hu-HU"/>
          <w14:ligatures w14:val="none"/>
        </w:rPr>
        <w:t>.,- Ft</w:t>
      </w:r>
      <w:r w:rsidRPr="00B741FD">
        <w:rPr>
          <w:rFonts w:ascii="Arial" w:eastAsia="Times New Roman" w:hAnsi="Arial" w:cs="Arial"/>
          <w:b/>
          <w:bCs/>
          <w:kern w:val="0"/>
          <w:sz w:val="20"/>
          <w:szCs w:val="20"/>
          <w:lang w:eastAsia="hu-HU"/>
          <w14:ligatures w14:val="none"/>
        </w:rPr>
        <w:t>-</w:t>
      </w:r>
      <w:r w:rsidRPr="00B741FD">
        <w:rPr>
          <w:rFonts w:ascii="Arial" w:eastAsia="Times New Roman" w:hAnsi="Arial" w:cs="Arial"/>
          <w:kern w:val="0"/>
          <w:sz w:val="20"/>
          <w:szCs w:val="20"/>
          <w:lang w:eastAsia="hu-HU"/>
          <w14:ligatures w14:val="none"/>
        </w:rPr>
        <w:t>ban fogadják el.</w:t>
      </w:r>
    </w:p>
    <w:p w14:paraId="3E0E4FEF"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461D636F" w14:textId="77777777" w:rsidR="00B741FD" w:rsidRPr="00B741FD" w:rsidRDefault="00B741FD" w:rsidP="00B741FD">
      <w:pPr>
        <w:numPr>
          <w:ilvl w:val="0"/>
          <w:numId w:val="2"/>
        </w:numPr>
        <w:tabs>
          <w:tab w:val="left" w:pos="397"/>
        </w:tabs>
        <w:spacing w:after="0" w:line="240" w:lineRule="auto"/>
        <w:ind w:right="141"/>
        <w:jc w:val="both"/>
        <w:rPr>
          <w:rFonts w:ascii="Arial" w:eastAsia="Times New Roman" w:hAnsi="Arial" w:cs="Arial"/>
          <w:kern w:val="0"/>
          <w:sz w:val="20"/>
          <w:szCs w:val="20"/>
          <w:lang w:eastAsia="hu-HU"/>
          <w14:ligatures w14:val="none"/>
        </w:rPr>
      </w:pPr>
      <w:r w:rsidRPr="00B741FD">
        <w:rPr>
          <w:rFonts w:ascii="Arial" w:eastAsia="Times New Roman" w:hAnsi="Arial" w:cs="Arial"/>
          <w:kern w:val="0"/>
          <w:sz w:val="20"/>
          <w:szCs w:val="20"/>
          <w:lang w:eastAsia="hu-HU"/>
          <w14:ligatures w14:val="none"/>
        </w:rPr>
        <w:t>Zálogkötelezett kijelenti, hogy a jelen jelzálogszerződésben foglaltakon túlmenően az abban pontosan megjelölt Ingatlan(ok)</w:t>
      </w:r>
      <w:proofErr w:type="spellStart"/>
      <w:r w:rsidRPr="00B741FD">
        <w:rPr>
          <w:rFonts w:ascii="Arial" w:eastAsia="Times New Roman" w:hAnsi="Arial" w:cs="Arial"/>
          <w:kern w:val="0"/>
          <w:sz w:val="20"/>
          <w:szCs w:val="20"/>
          <w:lang w:eastAsia="hu-HU"/>
          <w14:ligatures w14:val="none"/>
        </w:rPr>
        <w:t>on</w:t>
      </w:r>
      <w:proofErr w:type="spellEnd"/>
      <w:r w:rsidRPr="00B741FD">
        <w:rPr>
          <w:rFonts w:ascii="Arial" w:eastAsia="Times New Roman" w:hAnsi="Arial" w:cs="Arial"/>
          <w:kern w:val="0"/>
          <w:sz w:val="20"/>
          <w:szCs w:val="20"/>
          <w:lang w:eastAsia="hu-HU"/>
          <w14:ligatures w14:val="none"/>
        </w:rPr>
        <w:t xml:space="preserve"> zálogjog nincs, az Ingatlan(ok) per-, teher és igénymentes(</w:t>
      </w:r>
      <w:proofErr w:type="spellStart"/>
      <w:r w:rsidRPr="00B741FD">
        <w:rPr>
          <w:rFonts w:ascii="Arial" w:eastAsia="Times New Roman" w:hAnsi="Arial" w:cs="Arial"/>
          <w:kern w:val="0"/>
          <w:sz w:val="20"/>
          <w:szCs w:val="20"/>
          <w:lang w:eastAsia="hu-HU"/>
          <w14:ligatures w14:val="none"/>
        </w:rPr>
        <w:t>ek</w:t>
      </w:r>
      <w:proofErr w:type="spellEnd"/>
      <w:r w:rsidRPr="00B741FD">
        <w:rPr>
          <w:rFonts w:ascii="Arial" w:eastAsia="Times New Roman" w:hAnsi="Arial" w:cs="Arial"/>
          <w:kern w:val="0"/>
          <w:sz w:val="20"/>
          <w:szCs w:val="20"/>
          <w:lang w:eastAsia="hu-HU"/>
          <w14:ligatures w14:val="none"/>
        </w:rPr>
        <w:t>), illetve sem további, sem egyéb olyan joga nincs harmadik személynek, mely a jelen jelzálogjog alapítását vagy érvényesítését megakadályozza.</w:t>
      </w:r>
    </w:p>
    <w:p w14:paraId="707C6A78"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700D72EE" w14:textId="77777777" w:rsidR="00B741FD" w:rsidRPr="00B741FD" w:rsidRDefault="00B741FD" w:rsidP="00B741FD">
      <w:pPr>
        <w:spacing w:after="0" w:line="240" w:lineRule="auto"/>
        <w:jc w:val="both"/>
        <w:rPr>
          <w:rFonts w:ascii="Arial" w:eastAsia="Times New Roman" w:hAnsi="Arial" w:cs="Arial"/>
          <w:kern w:val="0"/>
          <w:sz w:val="20"/>
          <w:szCs w:val="20"/>
          <w:lang w:eastAsia="hu-HU"/>
          <w14:ligatures w14:val="none"/>
        </w:rPr>
      </w:pPr>
    </w:p>
    <w:p w14:paraId="4EFEFFAF" w14:textId="77777777" w:rsidR="00B741FD" w:rsidRPr="00B741FD" w:rsidRDefault="00B741FD" w:rsidP="00B741FD">
      <w:pPr>
        <w:numPr>
          <w:ilvl w:val="0"/>
          <w:numId w:val="2"/>
        </w:numPr>
        <w:spacing w:after="0" w:line="276" w:lineRule="auto"/>
        <w:contextualSpacing/>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A Zálogkötelezett a Biztosított Követelés biztosítására a Ptk. 5:97. § (1), és 5:98. § (3) bekezdése alapján ezennel feltétel nélkül és visszavonhatatlanul első ranghelyű zálogjogot alapít a jelen okirat 2. pontjában megjelölt Ingatlan(ok)</w:t>
      </w:r>
      <w:proofErr w:type="spellStart"/>
      <w:r w:rsidRPr="00B741FD">
        <w:rPr>
          <w:rFonts w:ascii="Arial" w:eastAsia="Calibri" w:hAnsi="Arial" w:cs="Arial"/>
          <w:kern w:val="0"/>
          <w:sz w:val="20"/>
          <w:szCs w:val="20"/>
          <w14:ligatures w14:val="none"/>
        </w:rPr>
        <w:t>on</w:t>
      </w:r>
      <w:proofErr w:type="spellEnd"/>
      <w:r w:rsidRPr="00B741FD">
        <w:rPr>
          <w:rFonts w:ascii="Arial" w:eastAsia="Calibri" w:hAnsi="Arial" w:cs="Arial"/>
          <w:kern w:val="0"/>
          <w:sz w:val="20"/>
          <w:szCs w:val="20"/>
          <w14:ligatures w14:val="none"/>
        </w:rPr>
        <w:t xml:space="preserve"> a Zálogjogosult javára a támogatási összeg 70%-ának, azaz </w:t>
      </w:r>
      <w:r w:rsidRPr="00B741FD">
        <w:rPr>
          <w:rFonts w:ascii="Arial" w:eastAsia="Calibri" w:hAnsi="Arial" w:cs="Arial"/>
          <w:b/>
          <w:bCs/>
          <w:kern w:val="0"/>
          <w:sz w:val="20"/>
          <w:szCs w:val="20"/>
          <w14:ligatures w14:val="none"/>
        </w:rPr>
        <w:t>…………</w:t>
      </w:r>
      <w:proofErr w:type="gramStart"/>
      <w:r w:rsidRPr="00B741FD">
        <w:rPr>
          <w:rFonts w:ascii="Arial" w:eastAsia="Calibri" w:hAnsi="Arial" w:cs="Arial"/>
          <w:b/>
          <w:bCs/>
          <w:kern w:val="0"/>
          <w:sz w:val="20"/>
          <w:szCs w:val="20"/>
          <w14:ligatures w14:val="none"/>
        </w:rPr>
        <w:t>…….</w:t>
      </w:r>
      <w:proofErr w:type="gramEnd"/>
      <w:r w:rsidRPr="00B741FD">
        <w:rPr>
          <w:rFonts w:ascii="Arial" w:eastAsia="Calibri" w:hAnsi="Arial" w:cs="Arial"/>
          <w:b/>
          <w:bCs/>
          <w:kern w:val="0"/>
          <w:sz w:val="20"/>
          <w:szCs w:val="20"/>
          <w14:ligatures w14:val="none"/>
        </w:rPr>
        <w:t>.</w:t>
      </w:r>
      <w:r w:rsidRPr="00B741FD">
        <w:rPr>
          <w:rFonts w:ascii="Arial" w:eastAsia="Calibri" w:hAnsi="Arial" w:cs="Arial"/>
          <w:kern w:val="0"/>
          <w:sz w:val="20"/>
          <w:szCs w:val="20"/>
          <w14:ligatures w14:val="none"/>
        </w:rPr>
        <w:t xml:space="preserve">,-Ft, azaz </w:t>
      </w:r>
      <w:r w:rsidRPr="00B741FD">
        <w:rPr>
          <w:rFonts w:ascii="Arial" w:eastAsia="Calibri" w:hAnsi="Arial" w:cs="Arial"/>
          <w:b/>
          <w:bCs/>
          <w:kern w:val="0"/>
          <w:sz w:val="20"/>
          <w:szCs w:val="20"/>
          <w14:ligatures w14:val="none"/>
        </w:rPr>
        <w:t>………………….</w:t>
      </w:r>
      <w:r w:rsidRPr="00B741FD">
        <w:rPr>
          <w:rFonts w:ascii="Arial" w:eastAsia="Calibri" w:hAnsi="Arial" w:cs="Arial"/>
          <w:kern w:val="0"/>
          <w:sz w:val="20"/>
          <w:szCs w:val="20"/>
          <w14:ligatures w14:val="none"/>
        </w:rPr>
        <w:t xml:space="preserve"> forint erejéig. </w:t>
      </w:r>
    </w:p>
    <w:p w14:paraId="27A3B3B8"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4E3256D6" w14:textId="77777777" w:rsidR="00B741FD" w:rsidRPr="00B741FD" w:rsidRDefault="00B741FD" w:rsidP="00B741FD">
      <w:pPr>
        <w:tabs>
          <w:tab w:val="left" w:pos="397"/>
        </w:tabs>
        <w:spacing w:after="0" w:line="240" w:lineRule="auto"/>
        <w:jc w:val="both"/>
        <w:rPr>
          <w:rFonts w:ascii="Arial" w:eastAsia="Times New Roman" w:hAnsi="Arial" w:cs="Arial"/>
          <w:kern w:val="0"/>
          <w:sz w:val="20"/>
          <w:szCs w:val="20"/>
          <w:lang w:eastAsia="hu-HU"/>
          <w14:ligatures w14:val="none"/>
        </w:rPr>
      </w:pPr>
    </w:p>
    <w:p w14:paraId="7C3A2408"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 xml:space="preserve">Tekintettel arra, hogy az Ingatlan feletti rendelkezési jog a Zálogkötelezettet illeti, a zálogjog a Ptk. 5:87. § (a) bekezdése alapján a zálogjog megalapításával, valamit a Ptk. 5:88. § a) </w:t>
      </w:r>
      <w:proofErr w:type="gramStart"/>
      <w:r w:rsidRPr="00B741FD">
        <w:rPr>
          <w:rFonts w:ascii="Arial" w:eastAsia="Calibri" w:hAnsi="Arial" w:cs="Arial"/>
          <w:kern w:val="0"/>
          <w:sz w:val="20"/>
          <w:szCs w:val="20"/>
          <w:lang w:eastAsia="hu-HU"/>
          <w14:ligatures w14:val="none"/>
        </w:rPr>
        <w:t>pontja  alapján</w:t>
      </w:r>
      <w:proofErr w:type="gramEnd"/>
      <w:r w:rsidRPr="00B741FD">
        <w:rPr>
          <w:rFonts w:ascii="Arial" w:eastAsia="Calibri" w:hAnsi="Arial" w:cs="Arial"/>
          <w:kern w:val="0"/>
          <w:sz w:val="20"/>
          <w:szCs w:val="20"/>
          <w:lang w:eastAsia="hu-HU"/>
          <w14:ligatures w14:val="none"/>
        </w:rPr>
        <w:t xml:space="preserve"> az Ingatlan-nyilvántartásba történő bejegyzésével jön létre.</w:t>
      </w:r>
    </w:p>
    <w:p w14:paraId="5D85545F"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5F0297F4"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018C4482"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Zálogkötelezett a zálogul lekötött Ingatlan(oka)t a zálogjog fennállása alatt köteles megfelelően karbantartani, állagukat megőrizni, azt értékcsökkenéstől és károsodástól megóvni.</w:t>
      </w:r>
    </w:p>
    <w:p w14:paraId="7D2CF309"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407488DF"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51B3A7E8"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 jelen szerződéssel zálogul lekötött Ingatlan(ok)</w:t>
      </w:r>
      <w:proofErr w:type="spellStart"/>
      <w:r w:rsidRPr="00B741FD">
        <w:rPr>
          <w:rFonts w:ascii="Arial" w:eastAsia="Calibri" w:hAnsi="Arial" w:cs="Arial"/>
          <w:kern w:val="0"/>
          <w:sz w:val="20"/>
          <w:szCs w:val="20"/>
          <w:lang w:eastAsia="hu-HU"/>
          <w14:ligatures w14:val="none"/>
        </w:rPr>
        <w:t>ra</w:t>
      </w:r>
      <w:proofErr w:type="spellEnd"/>
      <w:r w:rsidRPr="00B741FD">
        <w:rPr>
          <w:rFonts w:ascii="Arial" w:eastAsia="Calibri" w:hAnsi="Arial" w:cs="Arial"/>
          <w:kern w:val="0"/>
          <w:sz w:val="20"/>
          <w:szCs w:val="20"/>
          <w:lang w:eastAsia="hu-HU"/>
          <w14:ligatures w14:val="none"/>
        </w:rPr>
        <w:t xml:space="preserve"> vonatkozó minden olyan körülményről, fizikai és jogi tényről, amely a zálogtárgy forgalmi értékét, vagy forgalomképességét hátrányosan befolyásolhatja, vagy veszélyeztetheti, a Zálogkötelezett a Zálogjogosultat haladéktalanul értesíteni köteles.</w:t>
      </w:r>
    </w:p>
    <w:p w14:paraId="743D4166"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6D02E940"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23BB3E8D"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Amennyiben a zálogtárgy állagromlása, vagy egyéb ok folytán a zálogfedezet értékének csökkenése – ideértve a számviteli nyilvántartástól független értékcsökkenést is – a zálogtárgyból való kielégítést veszélyezteti, a Zálogjogosult felhívására a felhívásban megszabott megfelelő határidő alatt a Zálogkötelezett köteles a zálogfedezetet az eredeti értékére kiegészíteni.</w:t>
      </w:r>
    </w:p>
    <w:p w14:paraId="615B7C44"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0DBB1CC4" w14:textId="77777777" w:rsidR="00B741FD" w:rsidRPr="00B741FD" w:rsidRDefault="00B741FD" w:rsidP="00B741FD">
      <w:pPr>
        <w:tabs>
          <w:tab w:val="left" w:pos="397"/>
        </w:tabs>
        <w:spacing w:after="0" w:line="240" w:lineRule="auto"/>
        <w:ind w:left="397"/>
        <w:jc w:val="both"/>
        <w:rPr>
          <w:rFonts w:ascii="Arial" w:eastAsia="Calibri" w:hAnsi="Arial" w:cs="Arial"/>
          <w:kern w:val="0"/>
          <w:sz w:val="20"/>
          <w:szCs w:val="20"/>
          <w:lang w:eastAsia="hu-HU"/>
          <w14:ligatures w14:val="none"/>
        </w:rPr>
      </w:pPr>
    </w:p>
    <w:p w14:paraId="5E4B396F"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Szerződő Felek megállapodnak abban, hogy a zálogfedezet zálogtárgyból való kielégítést veszélyeztető mértékű csökkenésének minősül, ha a szerződéssel lekötött zálogtárgy értéke a szerződésben meghatározott értékhez képest 10%-kal csökken.</w:t>
      </w:r>
    </w:p>
    <w:p w14:paraId="06E733F0"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6EC04524"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612976CE"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 xml:space="preserve">A </w:t>
      </w:r>
      <w:proofErr w:type="spellStart"/>
      <w:r w:rsidRPr="00B741FD">
        <w:rPr>
          <w:rFonts w:ascii="Arial" w:eastAsia="Calibri" w:hAnsi="Arial" w:cs="Arial"/>
          <w:kern w:val="0"/>
          <w:sz w:val="20"/>
          <w:szCs w:val="20"/>
          <w14:ligatures w14:val="none"/>
        </w:rPr>
        <w:t>Ptk</w:t>
      </w:r>
      <w:proofErr w:type="spellEnd"/>
      <w:r w:rsidRPr="00B741FD">
        <w:rPr>
          <w:rFonts w:ascii="Arial" w:eastAsia="Calibri" w:hAnsi="Arial" w:cs="Arial"/>
          <w:kern w:val="0"/>
          <w:sz w:val="20"/>
          <w:szCs w:val="20"/>
          <w14:ligatures w14:val="none"/>
        </w:rPr>
        <w:t xml:space="preserve"> 5:126. § (1) bekezdésének rendelkezései alapján a Zálogjogosult kielégítési joga a Biztosított Követelés esedékessé válásakor, a teljesítés elmulasztása esetén nyílik meg. </w:t>
      </w:r>
    </w:p>
    <w:p w14:paraId="0EBF9913"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195F3EB5" w14:textId="77777777" w:rsidR="00B741FD" w:rsidRDefault="00B741FD" w:rsidP="00B741FD">
      <w:pPr>
        <w:spacing w:after="0" w:line="276" w:lineRule="auto"/>
        <w:ind w:left="397"/>
        <w:jc w:val="both"/>
        <w:rPr>
          <w:rFonts w:ascii="Arial" w:eastAsia="Calibri" w:hAnsi="Arial" w:cs="Arial"/>
          <w:kern w:val="0"/>
          <w:sz w:val="20"/>
          <w:szCs w:val="20"/>
          <w14:ligatures w14:val="none"/>
        </w:rPr>
      </w:pPr>
    </w:p>
    <w:p w14:paraId="67603861" w14:textId="3F5E2286" w:rsidR="00B741FD" w:rsidRPr="00B741FD" w:rsidRDefault="00B741FD" w:rsidP="00B741FD">
      <w:pPr>
        <w:spacing w:after="0" w:line="276" w:lineRule="auto"/>
        <w:ind w:left="397"/>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 xml:space="preserve">A Biztosított Követelés esedékessé válására, illetve esedékessé tételére a megkötésre kerülő támogatási szerződés rendelkezései az irányadóak. </w:t>
      </w:r>
    </w:p>
    <w:p w14:paraId="715FD034" w14:textId="77777777" w:rsidR="00B741FD" w:rsidRPr="00B741FD" w:rsidRDefault="00B741FD" w:rsidP="00B741FD">
      <w:pPr>
        <w:tabs>
          <w:tab w:val="left" w:pos="397"/>
        </w:tabs>
        <w:spacing w:after="0" w:line="240" w:lineRule="auto"/>
        <w:ind w:left="397"/>
        <w:jc w:val="both"/>
        <w:rPr>
          <w:rFonts w:ascii="Arial" w:eastAsia="Arial Narrow" w:hAnsi="Arial" w:cs="Arial"/>
          <w:kern w:val="0"/>
          <w:sz w:val="20"/>
          <w:szCs w:val="20"/>
          <w14:ligatures w14:val="none"/>
        </w:rPr>
      </w:pPr>
    </w:p>
    <w:p w14:paraId="03C35B79" w14:textId="77777777" w:rsidR="00B741FD" w:rsidRPr="00B741FD" w:rsidRDefault="00B741FD" w:rsidP="00B741FD">
      <w:pPr>
        <w:tabs>
          <w:tab w:val="left" w:pos="397"/>
        </w:tabs>
        <w:spacing w:after="0" w:line="240" w:lineRule="auto"/>
        <w:ind w:left="397"/>
        <w:jc w:val="both"/>
        <w:rPr>
          <w:rFonts w:ascii="Arial" w:eastAsia="Arial Narrow" w:hAnsi="Arial" w:cs="Arial"/>
          <w:kern w:val="0"/>
          <w:sz w:val="20"/>
          <w:szCs w:val="20"/>
          <w14:ligatures w14:val="none"/>
        </w:rPr>
      </w:pPr>
      <w:r w:rsidRPr="00B741FD">
        <w:rPr>
          <w:rFonts w:ascii="Arial" w:eastAsia="Arial Narrow" w:hAnsi="Arial" w:cs="Arial"/>
          <w:kern w:val="0"/>
          <w:sz w:val="20"/>
          <w:szCs w:val="20"/>
          <w14:ligatures w14:val="none"/>
        </w:rPr>
        <w:t xml:space="preserve">Zálogkötelezett tudomásul veszi, hogy a jelzálogjog alapján a Zálogjogosult a fenti zálogtárgyból más követeléseket megelőzően kielégítést kereshet, amennyiben Zálogkötelezett a Támogatási szerződésből eredő kötelezettségét nem teljesíti. Felek rögzítik, hogy a Zálogjogosult kielégítési jogának megnyílása azon a napon és akkor következik be, ha a Zálogkötelezett a támogatási szerződésben meghatározott kötelezettségeit a megjelölt határidőben nem teljesíti és a támogatás részben vagy egészben visszakövetelésre kerül. </w:t>
      </w:r>
    </w:p>
    <w:p w14:paraId="7898D8BE" w14:textId="77777777" w:rsidR="00B741FD" w:rsidRPr="00B741FD" w:rsidRDefault="00B741FD" w:rsidP="00B741FD">
      <w:pPr>
        <w:tabs>
          <w:tab w:val="left" w:pos="397"/>
        </w:tabs>
        <w:spacing w:after="0" w:line="240" w:lineRule="auto"/>
        <w:ind w:left="397"/>
        <w:jc w:val="both"/>
        <w:rPr>
          <w:rFonts w:ascii="Arial" w:eastAsia="Arial Narrow" w:hAnsi="Arial" w:cs="Arial"/>
          <w:kern w:val="0"/>
          <w:sz w:val="20"/>
          <w:szCs w:val="20"/>
          <w14:ligatures w14:val="none"/>
        </w:rPr>
      </w:pPr>
    </w:p>
    <w:p w14:paraId="1ABFDC2C" w14:textId="77777777" w:rsidR="00B741FD" w:rsidRPr="00B741FD" w:rsidRDefault="00B741FD" w:rsidP="00B741FD">
      <w:pPr>
        <w:tabs>
          <w:tab w:val="left" w:pos="397"/>
        </w:tabs>
        <w:spacing w:after="0" w:line="240" w:lineRule="auto"/>
        <w:ind w:left="397"/>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Szerződő Felek megállapodnak abban, hogy jelen jelzálogszerződés alapján a Zálogjogosult a kielégítési jogát a zálogjoggal biztosított követelés lejárta hiányában is gyakorolhatja akkor, ha a zálogul lekötött vagyontárgyat, a zálogtárgyat – a Zálogjogosult követelése kivételével – bármely tartozás fejében akár bírósági, akár más hatósági végrehajtás alá vonják.</w:t>
      </w:r>
    </w:p>
    <w:p w14:paraId="4D6E543B"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1CA249E1"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 zálogjog érvényesítése</w:t>
      </w:r>
    </w:p>
    <w:p w14:paraId="18F90C8A" w14:textId="77777777" w:rsidR="00B741FD" w:rsidRPr="00B741FD" w:rsidRDefault="00B741FD" w:rsidP="00B741FD">
      <w:pPr>
        <w:spacing w:after="200" w:line="276" w:lineRule="auto"/>
        <w:ind w:left="397"/>
        <w:contextualSpacing/>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A támogatás visszakövetelése elsődlegesen az adóhatóság által foganatosított végrehajtás útján történik. Amennyiben a jelzáloggal biztosított követelés kielégítésére az adóhatóság útján foganatosított végrehajtás útján nincs lehetőség, Zálogjogosult a következőek szerint jár el.</w:t>
      </w:r>
    </w:p>
    <w:p w14:paraId="2562CEC5" w14:textId="77777777" w:rsidR="00B741FD" w:rsidRPr="00B741FD" w:rsidRDefault="00B741FD" w:rsidP="00B741FD">
      <w:pPr>
        <w:spacing w:after="200" w:line="276" w:lineRule="auto"/>
        <w:ind w:left="397"/>
        <w:contextualSpacing/>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 xml:space="preserve">A Ptk. 5:126. § (3) bekezdésének rendelkezései alapján a kielégítési jog gyakorlása a Zálogjogosult választása szerint bírósági végrehajtás útján (1994. évi LIII. törvény) vagy bírósági végrehajtáson kívül történhet. </w:t>
      </w:r>
    </w:p>
    <w:p w14:paraId="5AA31DBA" w14:textId="77777777" w:rsidR="00B741FD" w:rsidRPr="00B741FD" w:rsidRDefault="00B741FD" w:rsidP="00B741FD">
      <w:pPr>
        <w:spacing w:after="200" w:line="276" w:lineRule="auto"/>
        <w:ind w:left="397"/>
        <w:contextualSpacing/>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 xml:space="preserve">A Ptk. 5:127. § (1) bekezdésének rendelkezései alapján a kielégítési jog bírósági végrehajtáson kívüli gyakorlása a Zálogjogosult választása szerint: </w:t>
      </w:r>
    </w:p>
    <w:p w14:paraId="3EB85152" w14:textId="77777777" w:rsidR="00B741FD" w:rsidRPr="00B741FD" w:rsidRDefault="00B741FD" w:rsidP="00B741FD">
      <w:pPr>
        <w:spacing w:after="200" w:line="276" w:lineRule="auto"/>
        <w:ind w:left="397"/>
        <w:contextualSpacing/>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a) az Ingatlan Zálogjogosult általi értékesítése (a Ptk. 5:131. – 5:135. §-</w:t>
      </w:r>
      <w:proofErr w:type="spellStart"/>
      <w:r w:rsidRPr="00B741FD">
        <w:rPr>
          <w:rFonts w:ascii="Arial" w:eastAsia="Calibri" w:hAnsi="Arial" w:cs="Arial"/>
          <w:kern w:val="0"/>
          <w:sz w:val="20"/>
          <w:szCs w:val="20"/>
          <w14:ligatures w14:val="none"/>
        </w:rPr>
        <w:t>ainak</w:t>
      </w:r>
      <w:proofErr w:type="spellEnd"/>
      <w:r w:rsidRPr="00B741FD">
        <w:rPr>
          <w:rFonts w:ascii="Arial" w:eastAsia="Calibri" w:hAnsi="Arial" w:cs="Arial"/>
          <w:kern w:val="0"/>
          <w:sz w:val="20"/>
          <w:szCs w:val="20"/>
          <w14:ligatures w14:val="none"/>
        </w:rPr>
        <w:t xml:space="preserve"> rendelkezései szerint), vagy</w:t>
      </w:r>
    </w:p>
    <w:p w14:paraId="40148E15" w14:textId="77777777" w:rsidR="00B741FD" w:rsidRPr="00B741FD" w:rsidRDefault="00B741FD" w:rsidP="00B741FD">
      <w:pPr>
        <w:spacing w:after="240" w:line="276" w:lineRule="auto"/>
        <w:ind w:left="397"/>
        <w:contextualSpacing/>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b) az Ingatlan tulajdonjogának Zálogjogosult által történő megszerzése (a Ptk. 5:136. – 5:137. §-</w:t>
      </w:r>
      <w:proofErr w:type="spellStart"/>
      <w:r w:rsidRPr="00B741FD">
        <w:rPr>
          <w:rFonts w:ascii="Arial" w:eastAsia="Calibri" w:hAnsi="Arial" w:cs="Arial"/>
          <w:kern w:val="0"/>
          <w:sz w:val="20"/>
          <w:szCs w:val="20"/>
          <w14:ligatures w14:val="none"/>
        </w:rPr>
        <w:t>ainak</w:t>
      </w:r>
      <w:proofErr w:type="spellEnd"/>
      <w:r w:rsidRPr="00B741FD">
        <w:rPr>
          <w:rFonts w:ascii="Arial" w:eastAsia="Calibri" w:hAnsi="Arial" w:cs="Arial"/>
          <w:kern w:val="0"/>
          <w:sz w:val="20"/>
          <w:szCs w:val="20"/>
          <w14:ligatures w14:val="none"/>
        </w:rPr>
        <w:t xml:space="preserve"> rendelkezései szerint) útján történhet. </w:t>
      </w:r>
    </w:p>
    <w:p w14:paraId="6F9B868E"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3C85E801"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 Zálogkötelezett kötelezi magát arra, hogy amennyiben a Zálogjogosult a jelen jelzálogszerződés 11. pontjának 3. bekezdésében említett jogával élni kíván, a Zálogjogosult írásbeli felszólítására a felszólításban megjelölt zálogtárgyat, a felszólításban megjelölt helyen és időben az abban megjelölt személynek az értékesítés végett /kiürített állapotban/ birtokba adja.</w:t>
      </w:r>
    </w:p>
    <w:p w14:paraId="78222FEC"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52956E77"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 zálogtárgy értékesítéséről, annak módjáról és idejéről a Zálogkötelezettet a Zálogjogosult előzetesen értesíteni köteles.</w:t>
      </w:r>
    </w:p>
    <w:p w14:paraId="49BB9D47"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3D8D82A9"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78DA6D60"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Zálogjogosult a zálogjoggal biztosított követelésnek kielégítésével egyidejűleg a zálogtárgyak értékesítéséből befolyt bevételnek a követelését meghaladó részét a Zálogkötelezettnek köteles megfizetni.</w:t>
      </w:r>
    </w:p>
    <w:p w14:paraId="6EA2EFDD"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7BD8D204"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47FDD079"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Szerződő Felek megállapodnak továbbá abban, hogy jelen jelzálogszerződéssel létrejött zálogjog és zálogkötelezetti felelősség a zálogjoggal biztosított követelés biztosítékaként változatlan tartalommal akkor is fennmarad, ha a zálogjoggal biztosított követelés kötelezettje személyében Zálogjogosult hozzájárulása esetén változás következik be.</w:t>
      </w:r>
    </w:p>
    <w:p w14:paraId="6F3396E2"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29304FA5"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3D6C2404"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Szerződő Felek megállapodnak abban, hogy a jelzálogjog bejegyzésével, változásával, törlésével kapcsolatos költségek és kötelezettségek a Zálogkötelezettet terhelik. A Zálogkötelezett tudomásul veszi, hogy a támogatási szerződés megkötésének és ennek alapján a támogatás folyósításának feltétele a jelzálogjog bejegyzéséről szóló jogerős földhivatali határozat becsatolása.</w:t>
      </w:r>
    </w:p>
    <w:p w14:paraId="78AE7455"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57B1DAA3" w14:textId="77777777" w:rsidR="00B741FD" w:rsidRPr="00B741FD" w:rsidRDefault="00B741FD" w:rsidP="00B741FD">
      <w:pPr>
        <w:tabs>
          <w:tab w:val="left" w:pos="397"/>
        </w:tabs>
        <w:spacing w:after="0" w:line="240" w:lineRule="auto"/>
        <w:ind w:left="397"/>
        <w:jc w:val="both"/>
        <w:rPr>
          <w:rFonts w:ascii="Arial" w:eastAsia="Calibri" w:hAnsi="Arial" w:cs="Arial"/>
          <w:kern w:val="0"/>
          <w:sz w:val="20"/>
          <w:szCs w:val="20"/>
          <w14:ligatures w14:val="none"/>
        </w:rPr>
      </w:pPr>
    </w:p>
    <w:p w14:paraId="60617E9F" w14:textId="77777777" w:rsidR="00B741FD" w:rsidRDefault="00B741FD" w:rsidP="00B741FD">
      <w:pPr>
        <w:tabs>
          <w:tab w:val="left" w:pos="397"/>
        </w:tabs>
        <w:spacing w:after="0" w:line="240" w:lineRule="auto"/>
        <w:ind w:left="397"/>
        <w:jc w:val="both"/>
        <w:rPr>
          <w:rFonts w:ascii="Arial" w:eastAsia="Calibri" w:hAnsi="Arial" w:cs="Arial"/>
          <w:kern w:val="0"/>
          <w:sz w:val="20"/>
          <w:szCs w:val="20"/>
          <w14:ligatures w14:val="none"/>
        </w:rPr>
      </w:pPr>
    </w:p>
    <w:p w14:paraId="142390B0" w14:textId="77777777" w:rsidR="00B741FD" w:rsidRDefault="00B741FD" w:rsidP="00B741FD">
      <w:pPr>
        <w:tabs>
          <w:tab w:val="left" w:pos="397"/>
        </w:tabs>
        <w:spacing w:after="0" w:line="240" w:lineRule="auto"/>
        <w:ind w:left="397"/>
        <w:jc w:val="both"/>
        <w:rPr>
          <w:rFonts w:ascii="Arial" w:eastAsia="Calibri" w:hAnsi="Arial" w:cs="Arial"/>
          <w:kern w:val="0"/>
          <w:sz w:val="20"/>
          <w:szCs w:val="20"/>
          <w14:ligatures w14:val="none"/>
        </w:rPr>
      </w:pPr>
    </w:p>
    <w:p w14:paraId="45207968" w14:textId="77777777" w:rsidR="00B741FD" w:rsidRDefault="00B741FD" w:rsidP="00B741FD">
      <w:pPr>
        <w:tabs>
          <w:tab w:val="left" w:pos="397"/>
        </w:tabs>
        <w:spacing w:after="0" w:line="240" w:lineRule="auto"/>
        <w:ind w:left="397"/>
        <w:jc w:val="both"/>
        <w:rPr>
          <w:rFonts w:ascii="Arial" w:eastAsia="Calibri" w:hAnsi="Arial" w:cs="Arial"/>
          <w:kern w:val="0"/>
          <w:sz w:val="20"/>
          <w:szCs w:val="20"/>
          <w14:ligatures w14:val="none"/>
        </w:rPr>
      </w:pPr>
    </w:p>
    <w:p w14:paraId="32A7865E" w14:textId="77777777" w:rsidR="00B741FD" w:rsidRDefault="00B741FD" w:rsidP="00B741FD">
      <w:pPr>
        <w:tabs>
          <w:tab w:val="left" w:pos="397"/>
        </w:tabs>
        <w:spacing w:after="0" w:line="240" w:lineRule="auto"/>
        <w:ind w:left="397"/>
        <w:jc w:val="both"/>
        <w:rPr>
          <w:rFonts w:ascii="Arial" w:eastAsia="Calibri" w:hAnsi="Arial" w:cs="Arial"/>
          <w:kern w:val="0"/>
          <w:sz w:val="20"/>
          <w:szCs w:val="20"/>
          <w14:ligatures w14:val="none"/>
        </w:rPr>
      </w:pPr>
    </w:p>
    <w:p w14:paraId="5D1D7F7F" w14:textId="5FDA93A5" w:rsidR="00B741FD" w:rsidRPr="00B741FD" w:rsidRDefault="00B741FD" w:rsidP="00B741FD">
      <w:pPr>
        <w:tabs>
          <w:tab w:val="left" w:pos="397"/>
        </w:tabs>
        <w:spacing w:after="0" w:line="240" w:lineRule="auto"/>
        <w:ind w:left="397"/>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 xml:space="preserve">Szerződő felek – figyelemmel az ingatlan-nyilvántartásról szóló 1997. évi CXLI. törvény 37. § (3a) bekezdésében foglaltakra – kérik, hogy az ingatlanügyi hatóság a felek cégkivonatát a cégnyilvántartásból elektronikus úton szerezze be. Egyben kijelentik, hogy törvényes képviselőik (a </w:t>
      </w:r>
      <w:r w:rsidRPr="00B741FD">
        <w:rPr>
          <w:rFonts w:ascii="Arial" w:eastAsia="Calibri" w:hAnsi="Arial" w:cs="Arial"/>
          <w:kern w:val="0"/>
          <w:sz w:val="20"/>
          <w:szCs w:val="20"/>
          <w14:ligatures w14:val="none"/>
        </w:rPr>
        <w:lastRenderedPageBreak/>
        <w:t>jelen szerződést aláíró ügyvezetőik) ügyvéd által ellenjegyzett aláírás mintája a cégbírósághoz benyújtásra került és ezt a tényt a cégjegyzék tartalmazza. Erre figyelemmel a felek kérik, hogy az ingatanügyi hatóság az ügyvezetőik aláírás-mintáját is a cégbíróságtól elektronikus úton, közvetlen lekérdezéssel szerezze be.</w:t>
      </w:r>
    </w:p>
    <w:p w14:paraId="4FB114A3"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57718176"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A biztosíték rendelkezésre állását a támogatási szerződés szerint …………………………. időpontig kell a Zálogkötelezettnek biztosítania. A támogatási szerződésben szereplő időpont elteltét követően – amennyiben Zálogkötelezett igazolja, hogy a jelzálogjog törlésének illetékét a területileg illetékes ingatlanügyi hatóságként eljáró kormányhivatal részére megfizette – a Támogató nyilatkozatával hozzájárul a jelzálogjog nyilvántartásból való törléséhez.</w:t>
      </w:r>
    </w:p>
    <w:p w14:paraId="38807A50"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33E11EDD"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Szerződő Felek kötelezettséget vállalnak arra, hogy a jelen szerződésből fakadó jogvitákat közvetlen tárgyalás és egyeztetés útján, peren kívül megkísérlik rendezni. Ennek eredménytelensége esetén a hatáskörrel és illetékességgel rendelkező bírósághoz fordulnak.</w:t>
      </w:r>
    </w:p>
    <w:p w14:paraId="5E69C8EB" w14:textId="77777777" w:rsidR="00B741FD" w:rsidRPr="00B741FD" w:rsidRDefault="00B741FD" w:rsidP="00B741FD">
      <w:pPr>
        <w:tabs>
          <w:tab w:val="left" w:pos="397"/>
        </w:tabs>
        <w:spacing w:after="0" w:line="240" w:lineRule="auto"/>
        <w:jc w:val="both"/>
        <w:rPr>
          <w:rFonts w:ascii="Arial" w:eastAsia="Calibri" w:hAnsi="Arial" w:cs="Arial"/>
          <w:kern w:val="0"/>
          <w:sz w:val="20"/>
          <w:szCs w:val="20"/>
          <w:lang w:eastAsia="hu-HU"/>
          <w14:ligatures w14:val="none"/>
        </w:rPr>
      </w:pPr>
    </w:p>
    <w:p w14:paraId="1B4DC7E6" w14:textId="77777777" w:rsidR="00B741FD" w:rsidRPr="00B741FD" w:rsidRDefault="00B741FD" w:rsidP="00B741FD">
      <w:pPr>
        <w:numPr>
          <w:ilvl w:val="0"/>
          <w:numId w:val="2"/>
        </w:numPr>
        <w:tabs>
          <w:tab w:val="left" w:pos="397"/>
        </w:tabs>
        <w:spacing w:after="0" w:line="240" w:lineRule="auto"/>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 szerződésben nem szabályozott kérdésekben a Polgári Törvénykönyvről szóló 2013. évi V. törvény rendelkezései az irányadók.</w:t>
      </w:r>
    </w:p>
    <w:p w14:paraId="11FA84F2" w14:textId="77777777" w:rsidR="00B741FD" w:rsidRPr="00B741FD" w:rsidRDefault="00B741FD" w:rsidP="00B741FD">
      <w:pPr>
        <w:spacing w:after="0" w:line="240" w:lineRule="auto"/>
        <w:ind w:left="708"/>
        <w:rPr>
          <w:rFonts w:ascii="Arial" w:eastAsia="Times New Roman" w:hAnsi="Arial" w:cs="Arial"/>
          <w:kern w:val="0"/>
          <w:sz w:val="20"/>
          <w:szCs w:val="20"/>
          <w:lang w:eastAsia="hu-HU"/>
          <w14:ligatures w14:val="none"/>
        </w:rPr>
      </w:pPr>
    </w:p>
    <w:p w14:paraId="52CAE8D7" w14:textId="77777777" w:rsidR="00B741FD" w:rsidRPr="00B741FD" w:rsidRDefault="00B741FD" w:rsidP="00B741FD">
      <w:pPr>
        <w:spacing w:after="0" w:line="240" w:lineRule="auto"/>
        <w:jc w:val="both"/>
        <w:rPr>
          <w:rFonts w:ascii="Arial" w:eastAsia="Calibri" w:hAnsi="Arial" w:cs="Arial"/>
          <w:kern w:val="0"/>
          <w:sz w:val="20"/>
          <w:szCs w:val="20"/>
          <w:lang w:eastAsia="hu-HU"/>
          <w14:ligatures w14:val="none"/>
        </w:rPr>
      </w:pPr>
    </w:p>
    <w:p w14:paraId="4D537166" w14:textId="77777777" w:rsidR="00B741FD" w:rsidRPr="00B741FD" w:rsidRDefault="00B741FD" w:rsidP="00B741FD">
      <w:pPr>
        <w:numPr>
          <w:ilvl w:val="0"/>
          <w:numId w:val="2"/>
        </w:numPr>
        <w:spacing w:after="240" w:line="276" w:lineRule="auto"/>
        <w:contextualSpacing/>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Felek jelen szerződés elkészítésével, ellenjegyzésével és a kapcsolatos eljárás lefolytatásával, valamint az okirat ………</w:t>
      </w:r>
      <w:proofErr w:type="gramStart"/>
      <w:r w:rsidRPr="00B741FD">
        <w:rPr>
          <w:rFonts w:ascii="Arial" w:eastAsia="Calibri" w:hAnsi="Arial" w:cs="Arial"/>
          <w:kern w:val="0"/>
          <w:sz w:val="20"/>
          <w:szCs w:val="20"/>
          <w14:ligatures w14:val="none"/>
        </w:rPr>
        <w:t>…….</w:t>
      </w:r>
      <w:proofErr w:type="gramEnd"/>
      <w:r w:rsidRPr="00B741FD">
        <w:rPr>
          <w:rFonts w:ascii="Arial" w:eastAsia="Calibri" w:hAnsi="Arial" w:cs="Arial"/>
          <w:kern w:val="0"/>
          <w:sz w:val="20"/>
          <w:szCs w:val="20"/>
          <w14:ligatures w14:val="none"/>
        </w:rPr>
        <w:t xml:space="preserve">. történő benyújtással ………………… </w:t>
      </w:r>
      <w:r w:rsidRPr="00B741FD">
        <w:rPr>
          <w:rFonts w:ascii="Arial" w:eastAsia="Calibri" w:hAnsi="Arial" w:cs="Arial"/>
          <w:i/>
          <w:iCs/>
          <w:kern w:val="0"/>
          <w:sz w:val="20"/>
          <w:szCs w:val="20"/>
          <w14:ligatures w14:val="none"/>
        </w:rPr>
        <w:t>ügyvédet</w:t>
      </w:r>
      <w:r w:rsidRPr="00B741FD">
        <w:rPr>
          <w:rFonts w:ascii="Arial" w:eastAsia="Calibri" w:hAnsi="Arial" w:cs="Arial"/>
          <w:kern w:val="0"/>
          <w:sz w:val="20"/>
          <w:szCs w:val="20"/>
          <w14:ligatures w14:val="none"/>
        </w:rPr>
        <w:t xml:space="preserve"> bízzák meg, aki a megbízást elfogadja. </w:t>
      </w:r>
    </w:p>
    <w:p w14:paraId="1532221C" w14:textId="77777777" w:rsidR="00B741FD" w:rsidRPr="00B741FD" w:rsidRDefault="00B741FD" w:rsidP="00B741FD">
      <w:pPr>
        <w:tabs>
          <w:tab w:val="left" w:pos="6096"/>
        </w:tabs>
        <w:spacing w:after="0" w:line="240" w:lineRule="auto"/>
        <w:jc w:val="both"/>
        <w:rPr>
          <w:rFonts w:ascii="Arial" w:eastAsia="Calibri" w:hAnsi="Arial" w:cs="Arial"/>
          <w:kern w:val="0"/>
          <w:sz w:val="20"/>
          <w:szCs w:val="20"/>
          <w14:ligatures w14:val="none"/>
        </w:rPr>
      </w:pPr>
    </w:p>
    <w:p w14:paraId="3F534DA9" w14:textId="77777777" w:rsidR="00B741FD" w:rsidRPr="00B741FD" w:rsidRDefault="00B741FD" w:rsidP="00B741FD">
      <w:pPr>
        <w:tabs>
          <w:tab w:val="left" w:pos="6096"/>
        </w:tabs>
        <w:spacing w:after="0" w:line="240" w:lineRule="auto"/>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Almási Erzsébet Zálogjogosult aláírásának az ellenjegyzésével ……………………</w:t>
      </w:r>
      <w:proofErr w:type="gramStart"/>
      <w:r w:rsidRPr="00B741FD">
        <w:rPr>
          <w:rFonts w:ascii="Arial" w:eastAsia="Calibri" w:hAnsi="Arial" w:cs="Arial"/>
          <w:kern w:val="0"/>
          <w:sz w:val="20"/>
          <w:szCs w:val="20"/>
          <w14:ligatures w14:val="none"/>
        </w:rPr>
        <w:t>…(</w:t>
      </w:r>
      <w:proofErr w:type="gramEnd"/>
      <w:r w:rsidRPr="00B741FD">
        <w:rPr>
          <w:rFonts w:ascii="Arial" w:eastAsia="Calibri" w:hAnsi="Arial" w:cs="Arial"/>
          <w:kern w:val="0"/>
          <w:sz w:val="20"/>
          <w:szCs w:val="20"/>
          <w14:ligatures w14:val="none"/>
        </w:rPr>
        <w:t>kamarai azonosító szám: …………………) bízzák meg a felek, aki a megbízást a szerződés ellenjegyzésével elfogadja. A Zálogjogosult és képviselője azonosítását – figyelemmel arra, hogy a felek a szerződést nem egy helyen és nem egy időpontban írták alá – a Zálogjogosult aláírását ellenjegyző ………………………</w:t>
      </w:r>
      <w:proofErr w:type="gramStart"/>
      <w:r w:rsidRPr="00B741FD">
        <w:rPr>
          <w:rFonts w:ascii="Arial" w:eastAsia="Calibri" w:hAnsi="Arial" w:cs="Arial"/>
          <w:kern w:val="0"/>
          <w:sz w:val="20"/>
          <w:szCs w:val="20"/>
          <w14:ligatures w14:val="none"/>
        </w:rPr>
        <w:t>…….</w:t>
      </w:r>
      <w:proofErr w:type="gramEnd"/>
      <w:r w:rsidRPr="00B741FD">
        <w:rPr>
          <w:rFonts w:ascii="Arial" w:eastAsia="Calibri" w:hAnsi="Arial" w:cs="Arial"/>
          <w:kern w:val="0"/>
          <w:sz w:val="20"/>
          <w:szCs w:val="20"/>
          <w14:ligatures w14:val="none"/>
        </w:rPr>
        <w:t>. végezte el.</w:t>
      </w:r>
    </w:p>
    <w:p w14:paraId="79D71CCA" w14:textId="77777777" w:rsidR="00B741FD" w:rsidRPr="00B741FD" w:rsidRDefault="00B741FD" w:rsidP="00B741FD">
      <w:pPr>
        <w:spacing w:after="0" w:line="240" w:lineRule="auto"/>
        <w:jc w:val="both"/>
        <w:rPr>
          <w:rFonts w:ascii="Arial" w:eastAsia="Calibri" w:hAnsi="Arial" w:cs="Arial"/>
          <w:kern w:val="0"/>
          <w:sz w:val="20"/>
          <w:szCs w:val="20"/>
          <w:lang w:eastAsia="hu-HU"/>
          <w14:ligatures w14:val="none"/>
        </w:rPr>
      </w:pPr>
    </w:p>
    <w:p w14:paraId="4317BFC3" w14:textId="77777777" w:rsidR="00B741FD" w:rsidRPr="00B741FD" w:rsidRDefault="00B741FD" w:rsidP="00B741FD">
      <w:pPr>
        <w:spacing w:after="0" w:line="240" w:lineRule="auto"/>
        <w:contextualSpacing/>
        <w:jc w:val="both"/>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Szerződő Felek a jelen 5 számozott oldalból, illetve 21 pontból álló, hat egymással szó szerint megegyező eredeti példányban készült szerződést figyelmesen elolvasták, az abban foglaltakat megértették, és azt, mint szerződéses akaratukkal mindenben egyezőt, valamennyi oldalon aláírták.</w:t>
      </w:r>
    </w:p>
    <w:p w14:paraId="0124613A" w14:textId="77777777" w:rsidR="00B741FD" w:rsidRPr="00B741FD" w:rsidRDefault="00B741FD" w:rsidP="00B741FD">
      <w:pPr>
        <w:spacing w:after="0" w:line="240" w:lineRule="auto"/>
        <w:rPr>
          <w:rFonts w:ascii="Arial" w:eastAsia="Calibri" w:hAnsi="Arial" w:cs="Arial"/>
          <w:kern w:val="0"/>
          <w:sz w:val="20"/>
          <w:szCs w:val="20"/>
          <w:lang w:eastAsia="hu-HU"/>
          <w14:ligatures w14:val="none"/>
        </w:rPr>
      </w:pPr>
    </w:p>
    <w:p w14:paraId="6BB2A930" w14:textId="77777777" w:rsidR="00B741FD" w:rsidRPr="00B741FD" w:rsidRDefault="00B741FD" w:rsidP="00B741FD">
      <w:pPr>
        <w:spacing w:after="0" w:line="240" w:lineRule="auto"/>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Kelt: ……………….................. (hely, idő)</w:t>
      </w:r>
    </w:p>
    <w:p w14:paraId="40117C57" w14:textId="77777777" w:rsidR="00B741FD" w:rsidRPr="00B741FD" w:rsidRDefault="00B741FD" w:rsidP="00B741FD">
      <w:pPr>
        <w:spacing w:after="0" w:line="240" w:lineRule="auto"/>
        <w:rPr>
          <w:rFonts w:ascii="Arial" w:eastAsia="Calibri" w:hAnsi="Arial" w:cs="Arial"/>
          <w:kern w:val="0"/>
          <w:sz w:val="20"/>
          <w:szCs w:val="20"/>
          <w:lang w:eastAsia="hu-HU"/>
          <w14:ligatures w14:val="none"/>
        </w:rPr>
      </w:pPr>
    </w:p>
    <w:p w14:paraId="79DBFC2E" w14:textId="77777777" w:rsidR="00B741FD" w:rsidRPr="00B741FD" w:rsidRDefault="00B741FD" w:rsidP="00B741FD">
      <w:pPr>
        <w:tabs>
          <w:tab w:val="right" w:leader="underscore" w:pos="4253"/>
          <w:tab w:val="left" w:pos="4820"/>
          <w:tab w:val="right" w:leader="underscore" w:pos="9072"/>
        </w:tabs>
        <w:spacing w:before="50" w:after="0" w:line="240" w:lineRule="auto"/>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b/>
      </w:r>
      <w:r w:rsidRPr="00B741FD">
        <w:rPr>
          <w:rFonts w:ascii="Arial" w:eastAsia="Calibri" w:hAnsi="Arial" w:cs="Arial"/>
          <w:kern w:val="0"/>
          <w:sz w:val="20"/>
          <w:szCs w:val="20"/>
          <w:lang w:eastAsia="hu-HU"/>
          <w14:ligatures w14:val="none"/>
        </w:rPr>
        <w:tab/>
      </w:r>
      <w:r w:rsidRPr="00B741FD">
        <w:rPr>
          <w:rFonts w:ascii="Arial" w:eastAsia="Calibri" w:hAnsi="Arial" w:cs="Arial"/>
          <w:kern w:val="0"/>
          <w:sz w:val="20"/>
          <w:szCs w:val="20"/>
          <w:lang w:eastAsia="hu-HU"/>
          <w14:ligatures w14:val="none"/>
        </w:rPr>
        <w:tab/>
      </w:r>
    </w:p>
    <w:p w14:paraId="0766641B" w14:textId="77777777" w:rsidR="00B741FD" w:rsidRPr="00B741FD" w:rsidRDefault="00B741FD" w:rsidP="00B741FD">
      <w:pPr>
        <w:tabs>
          <w:tab w:val="center" w:pos="1985"/>
          <w:tab w:val="center" w:pos="7088"/>
        </w:tabs>
        <w:spacing w:before="50" w:after="0" w:line="240" w:lineRule="auto"/>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b/>
        <w:t>Zálogkötelezett</w:t>
      </w:r>
      <w:r w:rsidRPr="00B741FD">
        <w:rPr>
          <w:rFonts w:ascii="Arial" w:eastAsia="Calibri" w:hAnsi="Arial" w:cs="Arial"/>
          <w:kern w:val="0"/>
          <w:sz w:val="20"/>
          <w:szCs w:val="20"/>
          <w:lang w:eastAsia="hu-HU"/>
          <w14:ligatures w14:val="none"/>
        </w:rPr>
        <w:tab/>
        <w:t>Zálogjogosult</w:t>
      </w:r>
    </w:p>
    <w:p w14:paraId="7E1B08CA" w14:textId="77777777" w:rsidR="00B741FD" w:rsidRPr="00B741FD" w:rsidRDefault="00B741FD" w:rsidP="00B741FD">
      <w:pPr>
        <w:tabs>
          <w:tab w:val="center" w:pos="1985"/>
          <w:tab w:val="center" w:pos="7088"/>
        </w:tabs>
        <w:spacing w:before="50" w:after="0" w:line="240" w:lineRule="auto"/>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ab/>
      </w:r>
      <w:r w:rsidRPr="00B741FD">
        <w:rPr>
          <w:rFonts w:ascii="Arial" w:eastAsia="Calibri" w:hAnsi="Arial" w:cs="Arial"/>
          <w:kern w:val="0"/>
          <w:sz w:val="20"/>
          <w:szCs w:val="20"/>
          <w:lang w:eastAsia="hu-HU"/>
          <w14:ligatures w14:val="none"/>
        </w:rPr>
        <w:tab/>
      </w:r>
    </w:p>
    <w:p w14:paraId="6E2D3B4B" w14:textId="77777777" w:rsidR="00B741FD" w:rsidRPr="00B741FD" w:rsidRDefault="00B741FD" w:rsidP="00B741FD">
      <w:pPr>
        <w:tabs>
          <w:tab w:val="left" w:pos="4820"/>
          <w:tab w:val="right" w:leader="underscore" w:pos="9072"/>
        </w:tabs>
        <w:spacing w:before="50" w:after="0" w:line="240" w:lineRule="auto"/>
        <w:rPr>
          <w:rFonts w:ascii="Arial" w:eastAsia="Calibri" w:hAnsi="Arial" w:cs="Arial"/>
          <w:kern w:val="0"/>
          <w:sz w:val="20"/>
          <w:szCs w:val="20"/>
          <w:lang w:eastAsia="hu-HU"/>
          <w14:ligatures w14:val="none"/>
        </w:rPr>
      </w:pPr>
      <w:r w:rsidRPr="00B741FD">
        <w:rPr>
          <w:rFonts w:ascii="Arial" w:eastAsia="Calibri" w:hAnsi="Arial" w:cs="Arial"/>
          <w:kern w:val="0"/>
          <w:sz w:val="20"/>
          <w:szCs w:val="20"/>
          <w:lang w:eastAsia="hu-HU"/>
          <w14:ligatures w14:val="none"/>
        </w:rPr>
        <w:t>Jelen okiratot ellenjegyzem:</w:t>
      </w:r>
      <w:r w:rsidRPr="00B741FD">
        <w:rPr>
          <w:rFonts w:ascii="Arial" w:eastAsia="Calibri" w:hAnsi="Arial" w:cs="Arial"/>
          <w:kern w:val="0"/>
          <w:sz w:val="20"/>
          <w:szCs w:val="20"/>
          <w:lang w:eastAsia="hu-HU"/>
          <w14:ligatures w14:val="none"/>
        </w:rPr>
        <w:tab/>
      </w:r>
      <w:r w:rsidRPr="00B741FD">
        <w:rPr>
          <w:rFonts w:ascii="Arial" w:eastAsia="Calibri" w:hAnsi="Arial" w:cs="Arial"/>
          <w:kern w:val="0"/>
          <w:sz w:val="20"/>
          <w:szCs w:val="20"/>
          <w:lang w:eastAsia="hu-HU"/>
          <w14:ligatures w14:val="none"/>
        </w:rPr>
        <w:tab/>
      </w:r>
    </w:p>
    <w:p w14:paraId="5848ADA5" w14:textId="77777777" w:rsidR="00B741FD" w:rsidRPr="00B741FD" w:rsidRDefault="00B741FD" w:rsidP="00B741FD">
      <w:pPr>
        <w:spacing w:after="0" w:line="240" w:lineRule="auto"/>
        <w:rPr>
          <w:rFonts w:ascii="Arial" w:eastAsia="Calibri" w:hAnsi="Arial" w:cs="Arial"/>
          <w:kern w:val="0"/>
          <w:sz w:val="20"/>
          <w:szCs w:val="20"/>
          <w:lang w:eastAsia="hu-HU"/>
          <w14:ligatures w14:val="none"/>
        </w:rPr>
      </w:pPr>
    </w:p>
    <w:p w14:paraId="773A8774" w14:textId="77777777" w:rsidR="00B741FD" w:rsidRPr="00B741FD" w:rsidRDefault="00B741FD" w:rsidP="00B741FD">
      <w:pPr>
        <w:spacing w:after="200" w:line="276" w:lineRule="auto"/>
        <w:ind w:left="4950" w:hanging="4950"/>
        <w:jc w:val="both"/>
        <w:rPr>
          <w:rFonts w:ascii="Arial" w:eastAsia="Calibri" w:hAnsi="Arial" w:cs="Arial"/>
          <w:kern w:val="0"/>
          <w:sz w:val="20"/>
          <w:szCs w:val="20"/>
          <w14:ligatures w14:val="none"/>
        </w:rPr>
      </w:pPr>
      <w:r w:rsidRPr="00B741FD">
        <w:rPr>
          <w:rFonts w:ascii="Arial" w:eastAsia="Calibri" w:hAnsi="Arial" w:cs="Arial"/>
          <w:kern w:val="0"/>
          <w:sz w:val="20"/>
          <w:szCs w:val="20"/>
          <w:lang w:eastAsia="hu-HU"/>
          <w14:ligatures w14:val="none"/>
        </w:rPr>
        <w:t>Kelt: ………………........………. (hely, időpont)</w:t>
      </w:r>
      <w:r w:rsidRPr="00B741FD">
        <w:rPr>
          <w:rFonts w:ascii="Arial" w:eastAsia="Calibri" w:hAnsi="Arial" w:cs="Arial"/>
          <w:kern w:val="0"/>
          <w:sz w:val="20"/>
          <w:szCs w:val="20"/>
          <w14:ligatures w14:val="none"/>
        </w:rPr>
        <w:t xml:space="preserve"> </w:t>
      </w:r>
      <w:r w:rsidRPr="00B741FD">
        <w:rPr>
          <w:rFonts w:ascii="Arial" w:eastAsia="Calibri" w:hAnsi="Arial" w:cs="Arial"/>
          <w:kern w:val="0"/>
          <w:sz w:val="20"/>
          <w:szCs w:val="20"/>
          <w14:ligatures w14:val="none"/>
        </w:rPr>
        <w:tab/>
      </w:r>
      <w:r w:rsidRPr="00B741FD">
        <w:rPr>
          <w:rFonts w:ascii="Arial" w:eastAsia="Calibri" w:hAnsi="Arial" w:cs="Arial"/>
          <w:kern w:val="0"/>
          <w:sz w:val="20"/>
          <w:szCs w:val="20"/>
          <w14:ligatures w14:val="none"/>
        </w:rPr>
        <w:tab/>
        <w:t xml:space="preserve">Almási Erzsébet ügyvezető aláírását ellenjegyzem azzal, hogy a jelen ellenjegyzés az ügyvédi tevékenységről szóló 2017. évi LXXXVIIII. törvény 44. § (1) bekezdés </w:t>
      </w:r>
      <w:proofErr w:type="gramStart"/>
      <w:r w:rsidRPr="00B741FD">
        <w:rPr>
          <w:rFonts w:ascii="Arial" w:eastAsia="Calibri" w:hAnsi="Arial" w:cs="Arial"/>
          <w:kern w:val="0"/>
          <w:sz w:val="20"/>
          <w:szCs w:val="20"/>
          <w14:ligatures w14:val="none"/>
        </w:rPr>
        <w:t>c)-</w:t>
      </w:r>
      <w:proofErr w:type="gramEnd"/>
      <w:r w:rsidRPr="00B741FD">
        <w:rPr>
          <w:rFonts w:ascii="Arial" w:eastAsia="Calibri" w:hAnsi="Arial" w:cs="Arial"/>
          <w:kern w:val="0"/>
          <w:sz w:val="20"/>
          <w:szCs w:val="20"/>
          <w14:ligatures w14:val="none"/>
        </w:rPr>
        <w:t>d) pontjaiban foglaltaknak a Zálogjogosult vonatkozásában való tanúsítására terjed ki.</w:t>
      </w:r>
    </w:p>
    <w:p w14:paraId="1B6B584A" w14:textId="77777777" w:rsidR="00B741FD" w:rsidRPr="00B741FD" w:rsidRDefault="00B741FD" w:rsidP="00B741FD">
      <w:pPr>
        <w:spacing w:after="200" w:line="276" w:lineRule="auto"/>
        <w:jc w:val="both"/>
        <w:rPr>
          <w:rFonts w:ascii="Arial" w:eastAsia="Calibri" w:hAnsi="Arial" w:cs="Arial"/>
          <w:kern w:val="0"/>
          <w:sz w:val="16"/>
          <w:szCs w:val="16"/>
          <w14:ligatures w14:val="none"/>
        </w:rPr>
      </w:pPr>
    </w:p>
    <w:p w14:paraId="0026DF23" w14:textId="77777777" w:rsidR="00B741FD" w:rsidRPr="00B741FD" w:rsidRDefault="00B741FD" w:rsidP="00B741FD">
      <w:pPr>
        <w:spacing w:after="0" w:line="240" w:lineRule="auto"/>
        <w:ind w:left="4242" w:firstLine="6"/>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Budapest, 202. ……………. hó</w:t>
      </w:r>
      <w:proofErr w:type="gramStart"/>
      <w:r w:rsidRPr="00B741FD">
        <w:rPr>
          <w:rFonts w:ascii="Arial" w:eastAsia="Calibri" w:hAnsi="Arial" w:cs="Arial"/>
          <w:kern w:val="0"/>
          <w:sz w:val="20"/>
          <w:szCs w:val="20"/>
          <w14:ligatures w14:val="none"/>
        </w:rPr>
        <w:t xml:space="preserve"> ….</w:t>
      </w:r>
      <w:proofErr w:type="gramEnd"/>
      <w:r w:rsidRPr="00B741FD">
        <w:rPr>
          <w:rFonts w:ascii="Arial" w:eastAsia="Calibri" w:hAnsi="Arial" w:cs="Arial"/>
          <w:kern w:val="0"/>
          <w:sz w:val="20"/>
          <w:szCs w:val="20"/>
          <w14:ligatures w14:val="none"/>
        </w:rPr>
        <w:t>. napján</w:t>
      </w:r>
    </w:p>
    <w:p w14:paraId="6E4AE36E" w14:textId="77777777" w:rsidR="00B741FD" w:rsidRPr="00B741FD" w:rsidRDefault="00B741FD" w:rsidP="00B741FD">
      <w:pPr>
        <w:tabs>
          <w:tab w:val="left" w:pos="6096"/>
        </w:tabs>
        <w:spacing w:after="0" w:line="240" w:lineRule="auto"/>
        <w:jc w:val="both"/>
        <w:rPr>
          <w:rFonts w:ascii="Arial" w:eastAsia="Calibri" w:hAnsi="Arial" w:cs="Arial"/>
          <w:kern w:val="0"/>
          <w:sz w:val="20"/>
          <w:szCs w:val="20"/>
          <w14:ligatures w14:val="none"/>
        </w:rPr>
      </w:pPr>
    </w:p>
    <w:p w14:paraId="4A03E920" w14:textId="77777777" w:rsidR="00B741FD" w:rsidRPr="00B741FD" w:rsidRDefault="00B741FD" w:rsidP="00B741FD">
      <w:pPr>
        <w:tabs>
          <w:tab w:val="left" w:pos="6096"/>
        </w:tabs>
        <w:spacing w:after="0" w:line="240" w:lineRule="auto"/>
        <w:ind w:left="4395"/>
        <w:jc w:val="both"/>
        <w:rPr>
          <w:rFonts w:ascii="Arial" w:eastAsia="Calibri" w:hAnsi="Arial" w:cs="Arial"/>
          <w:kern w:val="0"/>
          <w:sz w:val="20"/>
          <w:szCs w:val="20"/>
          <w14:ligatures w14:val="none"/>
        </w:rPr>
      </w:pPr>
      <w:r w:rsidRPr="00B741FD">
        <w:rPr>
          <w:rFonts w:ascii="Arial" w:eastAsia="Calibri" w:hAnsi="Arial" w:cs="Arial"/>
          <w:kern w:val="0"/>
          <w:sz w:val="20"/>
          <w:szCs w:val="20"/>
          <w14:ligatures w14:val="none"/>
        </w:rPr>
        <w:t xml:space="preserve">                                                                                                 ……………………………………………</w:t>
      </w:r>
    </w:p>
    <w:p w14:paraId="131343B9" w14:textId="77777777" w:rsidR="00B741FD" w:rsidRPr="00B741FD" w:rsidRDefault="00B741FD" w:rsidP="00B741FD">
      <w:pPr>
        <w:tabs>
          <w:tab w:val="left" w:pos="6096"/>
        </w:tabs>
        <w:spacing w:after="0" w:line="240" w:lineRule="auto"/>
        <w:jc w:val="both"/>
        <w:rPr>
          <w:rFonts w:ascii="Arial" w:eastAsia="Calibri" w:hAnsi="Arial" w:cs="Arial"/>
          <w:kern w:val="0"/>
          <w:sz w:val="16"/>
          <w:szCs w:val="16"/>
          <w14:ligatures w14:val="none"/>
        </w:rPr>
      </w:pPr>
      <w:r w:rsidRPr="00B741FD">
        <w:rPr>
          <w:rFonts w:ascii="Arial" w:eastAsia="Calibri" w:hAnsi="Arial" w:cs="Arial"/>
          <w:kern w:val="0"/>
          <w:sz w:val="20"/>
          <w:szCs w:val="20"/>
          <w14:ligatures w14:val="none"/>
        </w:rPr>
        <w:tab/>
      </w:r>
    </w:p>
    <w:p w14:paraId="6055B868" w14:textId="3E58FBBD" w:rsidR="00562FDA" w:rsidRPr="00C26F13" w:rsidRDefault="00B741FD" w:rsidP="00B741FD">
      <w:pPr>
        <w:tabs>
          <w:tab w:val="left" w:pos="6096"/>
        </w:tabs>
        <w:spacing w:after="0" w:line="240" w:lineRule="auto"/>
        <w:jc w:val="both"/>
        <w:rPr>
          <w:rFonts w:ascii="Arial" w:eastAsia="Times New Roman" w:hAnsi="Arial" w:cs="Arial"/>
          <w:sz w:val="20"/>
          <w:szCs w:val="20"/>
        </w:rPr>
      </w:pPr>
      <w:r w:rsidRPr="00B741FD">
        <w:rPr>
          <w:rFonts w:ascii="Arial" w:eastAsia="Calibri" w:hAnsi="Arial" w:cs="Arial"/>
          <w:kern w:val="0"/>
          <w:sz w:val="20"/>
          <w:szCs w:val="20"/>
          <w14:ligatures w14:val="none"/>
        </w:rPr>
        <w:tab/>
        <w:t>KASZ szám</w:t>
      </w:r>
    </w:p>
    <w:sectPr w:rsidR="00562FDA" w:rsidRPr="00C26F13" w:rsidSect="00C26F13">
      <w:headerReference w:type="default" r:id="rId7"/>
      <w:footerReference w:type="default" r:id="rId8"/>
      <w:pgSz w:w="11906" w:h="16838"/>
      <w:pgMar w:top="1247" w:right="1247" w:bottom="11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4F333" w14:textId="77777777" w:rsidR="00C26F13" w:rsidRDefault="00C26F13" w:rsidP="00C26F13">
      <w:pPr>
        <w:spacing w:after="0" w:line="240" w:lineRule="auto"/>
      </w:pPr>
      <w:r>
        <w:separator/>
      </w:r>
    </w:p>
  </w:endnote>
  <w:endnote w:type="continuationSeparator" w:id="0">
    <w:p w14:paraId="27E1CDBD" w14:textId="77777777" w:rsidR="00C26F13" w:rsidRDefault="00C26F13" w:rsidP="00C26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9371549"/>
      <w:docPartObj>
        <w:docPartGallery w:val="Page Numbers (Bottom of Page)"/>
        <w:docPartUnique/>
      </w:docPartObj>
    </w:sdtPr>
    <w:sdtContent>
      <w:p w14:paraId="0040ECDF" w14:textId="47DED361" w:rsidR="00B741FD" w:rsidRDefault="00B741FD">
        <w:pPr>
          <w:pStyle w:val="llb"/>
          <w:jc w:val="center"/>
        </w:pPr>
        <w:r>
          <w:fldChar w:fldCharType="begin"/>
        </w:r>
        <w:r>
          <w:instrText>PAGE   \* MERGEFORMAT</w:instrText>
        </w:r>
        <w:r>
          <w:fldChar w:fldCharType="separate"/>
        </w:r>
        <w:r>
          <w:t>2</w:t>
        </w:r>
        <w:r>
          <w:fldChar w:fldCharType="end"/>
        </w:r>
      </w:p>
    </w:sdtContent>
  </w:sdt>
  <w:p w14:paraId="13D29F10" w14:textId="77777777" w:rsidR="00B741FD" w:rsidRDefault="00B741F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2E7E3" w14:textId="77777777" w:rsidR="00C26F13" w:rsidRDefault="00C26F13" w:rsidP="00C26F13">
      <w:pPr>
        <w:spacing w:after="0" w:line="240" w:lineRule="auto"/>
      </w:pPr>
      <w:r>
        <w:separator/>
      </w:r>
    </w:p>
  </w:footnote>
  <w:footnote w:type="continuationSeparator" w:id="0">
    <w:p w14:paraId="32DBEB0C" w14:textId="77777777" w:rsidR="00C26F13" w:rsidRDefault="00C26F13" w:rsidP="00C26F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6B159" w14:textId="31447EB1" w:rsidR="00C26F13" w:rsidRDefault="00C26F13">
    <w:pPr>
      <w:pStyle w:val="lfej"/>
    </w:pPr>
    <w:r>
      <w:rPr>
        <w:noProof/>
      </w:rPr>
      <w:drawing>
        <wp:anchor distT="0" distB="0" distL="114300" distR="114300" simplePos="0" relativeHeight="251658240" behindDoc="1" locked="0" layoutInCell="1" allowOverlap="1" wp14:anchorId="58A19895" wp14:editId="5336FBC6">
          <wp:simplePos x="0" y="0"/>
          <wp:positionH relativeFrom="column">
            <wp:posOffset>-36195</wp:posOffset>
          </wp:positionH>
          <wp:positionV relativeFrom="paragraph">
            <wp:posOffset>-253365</wp:posOffset>
          </wp:positionV>
          <wp:extent cx="2847340" cy="756285"/>
          <wp:effectExtent l="0" t="0" r="0" b="5715"/>
          <wp:wrapTight wrapText="bothSides">
            <wp:wrapPolygon edited="0">
              <wp:start x="1445" y="0"/>
              <wp:lineTo x="0" y="2720"/>
              <wp:lineTo x="0" y="14690"/>
              <wp:lineTo x="145" y="17411"/>
              <wp:lineTo x="1301" y="21219"/>
              <wp:lineTo x="1445" y="21219"/>
              <wp:lineTo x="3613" y="21219"/>
              <wp:lineTo x="3902" y="21219"/>
              <wp:lineTo x="5058" y="17411"/>
              <wp:lineTo x="21388" y="12514"/>
              <wp:lineTo x="21388" y="8161"/>
              <wp:lineTo x="3613" y="0"/>
              <wp:lineTo x="1445" y="0"/>
            </wp:wrapPolygon>
          </wp:wrapTight>
          <wp:docPr id="27688975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7562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CB0CA2"/>
    <w:multiLevelType w:val="hybridMultilevel"/>
    <w:tmpl w:val="E878D9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DD9722C"/>
    <w:multiLevelType w:val="hybridMultilevel"/>
    <w:tmpl w:val="E146BC28"/>
    <w:lvl w:ilvl="0" w:tplc="0C740D06">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6E807211"/>
    <w:multiLevelType w:val="multilevel"/>
    <w:tmpl w:val="1B6C80E4"/>
    <w:lvl w:ilvl="0">
      <w:start w:val="1"/>
      <w:numFmt w:val="ordinal"/>
      <w:lvlText w:val="%1"/>
      <w:lvlJc w:val="left"/>
      <w:pPr>
        <w:tabs>
          <w:tab w:val="num" w:pos="720"/>
        </w:tabs>
        <w:ind w:left="397" w:hanging="397"/>
      </w:pPr>
      <w:rPr>
        <w:rFonts w:ascii="Arial" w:hAnsi="Arial" w:cs="Arial" w:hint="default"/>
        <w:b w:val="0"/>
        <w:i w:val="0"/>
        <w:sz w:val="22"/>
        <w:szCs w:val="22"/>
      </w:rPr>
    </w:lvl>
    <w:lvl w:ilvl="1">
      <w:start w:val="1"/>
      <w:numFmt w:val="decimal"/>
      <w:suff w:val="space"/>
      <w:lvlText w:val="%1%2."/>
      <w:lvlJc w:val="left"/>
      <w:pPr>
        <w:ind w:left="880" w:hanging="454"/>
      </w:pPr>
      <w:rPr>
        <w:rFonts w:ascii="Arial" w:hAnsi="Arial" w:cs="Arial" w:hint="default"/>
        <w:b w:val="0"/>
        <w:i w:val="0"/>
        <w:sz w:val="20"/>
        <w:szCs w:val="20"/>
      </w:rPr>
    </w:lvl>
    <w:lvl w:ilvl="2">
      <w:start w:val="1"/>
      <w:numFmt w:val="none"/>
      <w:lvlText w:val=""/>
      <w:lvlJc w:val="left"/>
      <w:pPr>
        <w:tabs>
          <w:tab w:val="num" w:pos="417"/>
        </w:tabs>
        <w:ind w:left="57" w:firstLine="0"/>
      </w:pPr>
      <w:rPr>
        <w:rFonts w:ascii="Times New Roman" w:hAnsi="Times New Roman" w:hint="default"/>
        <w:b/>
        <w:i w:val="0"/>
        <w:sz w:val="24"/>
      </w:rPr>
    </w:lvl>
    <w:lvl w:ilvl="3">
      <w:start w:val="1"/>
      <w:numFmt w:val="lowerLetter"/>
      <w:lvlText w:val="%4)"/>
      <w:lvlJc w:val="left"/>
      <w:pPr>
        <w:tabs>
          <w:tab w:val="num" w:pos="1137"/>
        </w:tabs>
        <w:ind w:left="777" w:firstLine="0"/>
      </w:pPr>
      <w:rPr>
        <w:rFonts w:hint="default"/>
      </w:rPr>
    </w:lvl>
    <w:lvl w:ilvl="4">
      <w:start w:val="1"/>
      <w:numFmt w:val="decimal"/>
      <w:lvlText w:val="(%5)"/>
      <w:lvlJc w:val="left"/>
      <w:pPr>
        <w:tabs>
          <w:tab w:val="num" w:pos="1857"/>
        </w:tabs>
        <w:ind w:left="1497" w:firstLine="0"/>
      </w:pPr>
      <w:rPr>
        <w:rFonts w:hint="default"/>
      </w:rPr>
    </w:lvl>
    <w:lvl w:ilvl="5">
      <w:start w:val="1"/>
      <w:numFmt w:val="lowerLetter"/>
      <w:lvlText w:val="(%6)"/>
      <w:lvlJc w:val="left"/>
      <w:pPr>
        <w:tabs>
          <w:tab w:val="num" w:pos="2577"/>
        </w:tabs>
        <w:ind w:left="2217" w:firstLine="0"/>
      </w:pPr>
      <w:rPr>
        <w:rFonts w:hint="default"/>
      </w:rPr>
    </w:lvl>
    <w:lvl w:ilvl="6">
      <w:start w:val="1"/>
      <w:numFmt w:val="lowerRoman"/>
      <w:lvlText w:val="(%7)"/>
      <w:lvlJc w:val="left"/>
      <w:pPr>
        <w:tabs>
          <w:tab w:val="num" w:pos="3297"/>
        </w:tabs>
        <w:ind w:left="2937" w:firstLine="0"/>
      </w:pPr>
      <w:rPr>
        <w:rFonts w:hint="default"/>
      </w:rPr>
    </w:lvl>
    <w:lvl w:ilvl="7">
      <w:start w:val="1"/>
      <w:numFmt w:val="lowerLetter"/>
      <w:lvlText w:val="(%8)"/>
      <w:lvlJc w:val="left"/>
      <w:pPr>
        <w:tabs>
          <w:tab w:val="num" w:pos="4017"/>
        </w:tabs>
        <w:ind w:left="3657" w:firstLine="0"/>
      </w:pPr>
      <w:rPr>
        <w:rFonts w:hint="default"/>
      </w:rPr>
    </w:lvl>
    <w:lvl w:ilvl="8">
      <w:start w:val="1"/>
      <w:numFmt w:val="lowerRoman"/>
      <w:lvlText w:val="(%9)"/>
      <w:lvlJc w:val="left"/>
      <w:pPr>
        <w:tabs>
          <w:tab w:val="num" w:pos="4737"/>
        </w:tabs>
        <w:ind w:left="4377" w:firstLine="0"/>
      </w:pPr>
      <w:rPr>
        <w:rFonts w:hint="default"/>
      </w:rPr>
    </w:lvl>
  </w:abstractNum>
  <w:num w:numId="1" w16cid:durableId="1245750">
    <w:abstractNumId w:val="0"/>
  </w:num>
  <w:num w:numId="2" w16cid:durableId="9627357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1561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F13"/>
    <w:rsid w:val="00562FDA"/>
    <w:rsid w:val="00B741FD"/>
    <w:rsid w:val="00C26F13"/>
    <w:rsid w:val="00CD2A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2BEEBB4"/>
  <w15:chartTrackingRefBased/>
  <w15:docId w15:val="{FB02E11A-5FDE-4A4D-BD0C-2EEB98127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C26F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C26F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C26F13"/>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C26F13"/>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C26F13"/>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C26F13"/>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C26F13"/>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C26F13"/>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C26F13"/>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26F13"/>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C26F13"/>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C26F13"/>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C26F13"/>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C26F13"/>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C26F13"/>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C26F13"/>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C26F13"/>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C26F13"/>
    <w:rPr>
      <w:rFonts w:eastAsiaTheme="majorEastAsia" w:cstheme="majorBidi"/>
      <w:color w:val="272727" w:themeColor="text1" w:themeTint="D8"/>
    </w:rPr>
  </w:style>
  <w:style w:type="paragraph" w:styleId="Cm">
    <w:name w:val="Title"/>
    <w:basedOn w:val="Norml"/>
    <w:next w:val="Norml"/>
    <w:link w:val="CmChar"/>
    <w:uiPriority w:val="10"/>
    <w:qFormat/>
    <w:rsid w:val="00C26F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26F13"/>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C26F13"/>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C26F13"/>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C26F13"/>
    <w:pPr>
      <w:spacing w:before="160"/>
      <w:jc w:val="center"/>
    </w:pPr>
    <w:rPr>
      <w:i/>
      <w:iCs/>
      <w:color w:val="404040" w:themeColor="text1" w:themeTint="BF"/>
    </w:rPr>
  </w:style>
  <w:style w:type="character" w:customStyle="1" w:styleId="IdzetChar">
    <w:name w:val="Idézet Char"/>
    <w:basedOn w:val="Bekezdsalapbettpusa"/>
    <w:link w:val="Idzet"/>
    <w:uiPriority w:val="29"/>
    <w:rsid w:val="00C26F13"/>
    <w:rPr>
      <w:i/>
      <w:iCs/>
      <w:color w:val="404040" w:themeColor="text1" w:themeTint="BF"/>
    </w:rPr>
  </w:style>
  <w:style w:type="paragraph" w:styleId="Listaszerbekezds">
    <w:name w:val="List Paragraph"/>
    <w:basedOn w:val="Norml"/>
    <w:uiPriority w:val="34"/>
    <w:qFormat/>
    <w:rsid w:val="00C26F13"/>
    <w:pPr>
      <w:ind w:left="720"/>
      <w:contextualSpacing/>
    </w:pPr>
  </w:style>
  <w:style w:type="character" w:styleId="Erskiemels">
    <w:name w:val="Intense Emphasis"/>
    <w:basedOn w:val="Bekezdsalapbettpusa"/>
    <w:uiPriority w:val="21"/>
    <w:qFormat/>
    <w:rsid w:val="00C26F13"/>
    <w:rPr>
      <w:i/>
      <w:iCs/>
      <w:color w:val="0F4761" w:themeColor="accent1" w:themeShade="BF"/>
    </w:rPr>
  </w:style>
  <w:style w:type="paragraph" w:styleId="Kiemeltidzet">
    <w:name w:val="Intense Quote"/>
    <w:basedOn w:val="Norml"/>
    <w:next w:val="Norml"/>
    <w:link w:val="KiemeltidzetChar"/>
    <w:uiPriority w:val="30"/>
    <w:qFormat/>
    <w:rsid w:val="00C26F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C26F13"/>
    <w:rPr>
      <w:i/>
      <w:iCs/>
      <w:color w:val="0F4761" w:themeColor="accent1" w:themeShade="BF"/>
    </w:rPr>
  </w:style>
  <w:style w:type="character" w:styleId="Ershivatkozs">
    <w:name w:val="Intense Reference"/>
    <w:basedOn w:val="Bekezdsalapbettpusa"/>
    <w:uiPriority w:val="32"/>
    <w:qFormat/>
    <w:rsid w:val="00C26F13"/>
    <w:rPr>
      <w:b/>
      <w:bCs/>
      <w:smallCaps/>
      <w:color w:val="0F4761" w:themeColor="accent1" w:themeShade="BF"/>
      <w:spacing w:val="5"/>
    </w:rPr>
  </w:style>
  <w:style w:type="paragraph" w:styleId="lfej">
    <w:name w:val="header"/>
    <w:basedOn w:val="Norml"/>
    <w:link w:val="lfejChar"/>
    <w:uiPriority w:val="99"/>
    <w:unhideWhenUsed/>
    <w:rsid w:val="00C26F13"/>
    <w:pPr>
      <w:tabs>
        <w:tab w:val="center" w:pos="4536"/>
        <w:tab w:val="right" w:pos="9072"/>
      </w:tabs>
      <w:spacing w:after="0" w:line="240" w:lineRule="auto"/>
    </w:pPr>
  </w:style>
  <w:style w:type="character" w:customStyle="1" w:styleId="lfejChar">
    <w:name w:val="Élőfej Char"/>
    <w:basedOn w:val="Bekezdsalapbettpusa"/>
    <w:link w:val="lfej"/>
    <w:uiPriority w:val="99"/>
    <w:rsid w:val="00C26F13"/>
  </w:style>
  <w:style w:type="paragraph" w:styleId="llb">
    <w:name w:val="footer"/>
    <w:basedOn w:val="Norml"/>
    <w:link w:val="llbChar"/>
    <w:uiPriority w:val="99"/>
    <w:unhideWhenUsed/>
    <w:rsid w:val="00C26F13"/>
    <w:pPr>
      <w:tabs>
        <w:tab w:val="center" w:pos="4536"/>
        <w:tab w:val="right" w:pos="9072"/>
      </w:tabs>
      <w:spacing w:after="0" w:line="240" w:lineRule="auto"/>
    </w:pPr>
  </w:style>
  <w:style w:type="character" w:customStyle="1" w:styleId="llbChar">
    <w:name w:val="Élőláb Char"/>
    <w:basedOn w:val="Bekezdsalapbettpusa"/>
    <w:link w:val="llb"/>
    <w:uiPriority w:val="99"/>
    <w:rsid w:val="00C26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1620</Words>
  <Characters>11181</Characters>
  <Application>Microsoft Office Word</Application>
  <DocSecurity>0</DocSecurity>
  <Lines>93</Lines>
  <Paragraphs>25</Paragraphs>
  <ScaleCrop>false</ScaleCrop>
  <Company/>
  <LinksUpToDate>false</LinksUpToDate>
  <CharactersWithSpaces>12776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Csordás Péter Attila</dc:creator>
  <cp:keywords/>
  <dc:description/>
  <cp:lastModifiedBy>Csordás Péter Attila</cp:lastModifiedBy>
  <cp:revision>2</cp:revision>
  <dcterms:created xsi:type="dcterms:W3CDTF">2024-05-02T07:06:00Z</dcterms:created>
  <dcterms:modified xsi:type="dcterms:W3CDTF">2024-05-02T07:06:00Z</dcterms:modified>
</cp:coreProperties>
</file>