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4ADEA676" w:rsidR="007C1746" w:rsidRPr="003613AF" w:rsidRDefault="004B4EBC" w:rsidP="003613AF">
      <w:pPr>
        <w:spacing w:after="200" w:line="276" w:lineRule="auto"/>
        <w:ind w:left="708" w:firstLine="708"/>
        <w:contextualSpacing/>
        <w:jc w:val="right"/>
        <w:rPr>
          <w:rFonts w:ascii="Arial" w:hAnsi="Arial" w:cs="Arial"/>
          <w:i/>
          <w:iCs/>
          <w:sz w:val="22"/>
          <w:szCs w:val="22"/>
          <w:lang w:eastAsia="en-US"/>
        </w:rPr>
      </w:pPr>
      <w:r w:rsidRPr="003613AF">
        <w:rPr>
          <w:rFonts w:ascii="Arial" w:hAnsi="Arial" w:cs="Arial"/>
          <w:i/>
          <w:iCs/>
          <w:sz w:val="22"/>
          <w:szCs w:val="22"/>
          <w:lang w:eastAsia="en-US"/>
        </w:rPr>
        <w:t>6</w:t>
      </w:r>
      <w:r w:rsidR="00BE3E2A" w:rsidRPr="003613AF">
        <w:rPr>
          <w:rFonts w:ascii="Arial" w:hAnsi="Arial" w:cs="Arial"/>
          <w:i/>
          <w:iCs/>
          <w:sz w:val="22"/>
          <w:szCs w:val="22"/>
          <w:lang w:eastAsia="en-US"/>
        </w:rPr>
        <w:t>.</w:t>
      </w:r>
      <w:r w:rsidR="003613AF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 w:rsidR="007C1746" w:rsidRPr="003613AF">
        <w:rPr>
          <w:rFonts w:ascii="Arial" w:hAnsi="Arial" w:cs="Arial"/>
          <w:i/>
          <w:iCs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77777777" w:rsidR="007C1746" w:rsidRPr="00D849AC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 w:themeColor="text1"/>
          <w:sz w:val="22"/>
          <w:szCs w:val="22"/>
        </w:rPr>
      </w:pPr>
    </w:p>
    <w:p w14:paraId="71A2F0A2" w14:textId="0194F518" w:rsidR="007C1746" w:rsidRPr="00D849AC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</w:pPr>
      <w:r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Nyilatkozat </w:t>
      </w:r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az Év felelős Foglalkoztatója </w:t>
      </w:r>
      <w:r w:rsidR="005A6899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d</w:t>
      </w:r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í</w:t>
      </w:r>
      <w:r w:rsidR="005A6899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j</w:t>
      </w:r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visszavonhatóságáról</w:t>
      </w:r>
      <w:proofErr w:type="spellEnd"/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138E4670" w14:textId="77777777" w:rsidR="007C1746" w:rsidRPr="00D12699" w:rsidRDefault="007C1746" w:rsidP="007C1746">
      <w:pPr>
        <w:spacing w:after="160"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318847D" w14:textId="0526F875" w:rsidR="007C1746" w:rsidRPr="00D12699" w:rsidRDefault="007C1746" w:rsidP="00D849AC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849AC">
        <w:rPr>
          <w:rFonts w:ascii="Arial" w:hAnsi="Arial" w:cs="Arial"/>
          <w:sz w:val="22"/>
          <w:szCs w:val="22"/>
          <w:lang w:eastAsia="en-US"/>
        </w:rPr>
        <w:t>A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lulírott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&gt;, mint a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 xml:space="preserve"> (&lt;</w:t>
      </w:r>
      <w:r w:rsidR="007F2B23" w:rsidRPr="00D849AC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 w:rsidR="00D831E6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>), cégjegyzésre jogosult képviselője</w:t>
      </w:r>
      <w:r w:rsidR="003753E8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 xml:space="preserve">tudomásul veszem, </w:t>
      </w:r>
      <w:r w:rsidR="00B63E46" w:rsidRPr="00D849AC">
        <w:rPr>
          <w:rFonts w:ascii="Arial" w:hAnsi="Arial" w:cs="Arial"/>
          <w:sz w:val="22"/>
          <w:szCs w:val="22"/>
          <w:lang w:eastAsia="en-US"/>
        </w:rPr>
        <w:t>hogy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>amennyiben a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z általam képviselt 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>szervezet</w:t>
      </w:r>
      <w:r w:rsidR="00E83544">
        <w:rPr>
          <w:rFonts w:ascii="Arial" w:hAnsi="Arial" w:cs="Arial"/>
          <w:sz w:val="22"/>
          <w:szCs w:val="22"/>
          <w:lang w:eastAsia="en-US"/>
        </w:rPr>
        <w:t>tel kapcsolatosan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C772C" w:rsidRPr="00D849AC">
        <w:rPr>
          <w:rFonts w:ascii="Arial" w:hAnsi="Arial" w:cs="Arial"/>
          <w:sz w:val="22"/>
          <w:szCs w:val="22"/>
          <w:lang w:eastAsia="en-US"/>
        </w:rPr>
        <w:t>negatív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D43AF">
        <w:rPr>
          <w:rFonts w:ascii="Arial" w:hAnsi="Arial" w:cs="Arial"/>
          <w:sz w:val="22"/>
          <w:szCs w:val="22"/>
          <w:lang w:eastAsia="en-US"/>
        </w:rPr>
        <w:t>cég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információ kerül az OFA Nonprofit Kft. birtokába, </w:t>
      </w:r>
      <w:r w:rsidR="00E83544">
        <w:rPr>
          <w:rFonts w:ascii="Arial" w:hAnsi="Arial" w:cs="Arial"/>
          <w:sz w:val="22"/>
          <w:szCs w:val="22"/>
          <w:lang w:eastAsia="en-US"/>
        </w:rPr>
        <w:t>az OFA Nonprofit Kft.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849AC">
        <w:rPr>
          <w:rFonts w:ascii="Arial" w:hAnsi="Arial" w:cs="Arial"/>
          <w:sz w:val="22"/>
          <w:szCs w:val="22"/>
          <w:lang w:eastAsia="en-US"/>
        </w:rPr>
        <w:t>a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z Év </w:t>
      </w:r>
      <w:r w:rsidR="00D849AC">
        <w:rPr>
          <w:rFonts w:ascii="Arial" w:hAnsi="Arial" w:cs="Arial"/>
          <w:sz w:val="22"/>
          <w:szCs w:val="22"/>
          <w:lang w:eastAsia="en-US"/>
        </w:rPr>
        <w:t>f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>ele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l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ős Foglalkoztatója </w:t>
      </w:r>
      <w:r w:rsidR="005A6899">
        <w:rPr>
          <w:rFonts w:ascii="Arial" w:hAnsi="Arial" w:cs="Arial"/>
          <w:sz w:val="22"/>
          <w:szCs w:val="22"/>
          <w:lang w:eastAsia="en-US"/>
        </w:rPr>
        <w:t>díj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odaítélését felfüggesztheti, a már oda ítélt </w:t>
      </w:r>
      <w:r w:rsidR="005A6899">
        <w:rPr>
          <w:rFonts w:ascii="Arial" w:hAnsi="Arial" w:cs="Arial"/>
          <w:sz w:val="22"/>
          <w:szCs w:val="22"/>
          <w:lang w:eastAsia="en-US"/>
        </w:rPr>
        <w:t>díj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átadását 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megtagadhatja,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illetve </w:t>
      </w:r>
      <w:r w:rsidR="00A4682B">
        <w:rPr>
          <w:rFonts w:ascii="Arial" w:hAnsi="Arial" w:cs="Arial"/>
          <w:sz w:val="22"/>
          <w:szCs w:val="22"/>
          <w:lang w:eastAsia="en-US"/>
        </w:rPr>
        <w:t>a korábban</w:t>
      </w:r>
      <w:r w:rsidR="00F65137">
        <w:rPr>
          <w:rFonts w:ascii="Arial" w:hAnsi="Arial" w:cs="Arial"/>
          <w:sz w:val="22"/>
          <w:szCs w:val="22"/>
          <w:lang w:eastAsia="en-US"/>
        </w:rPr>
        <w:t xml:space="preserve"> (egy éven belül)</w:t>
      </w:r>
      <w:r w:rsidR="00A4682B">
        <w:rPr>
          <w:rFonts w:ascii="Arial" w:hAnsi="Arial" w:cs="Arial"/>
          <w:sz w:val="22"/>
          <w:szCs w:val="22"/>
          <w:lang w:eastAsia="en-US"/>
        </w:rPr>
        <w:t xml:space="preserve"> odaítélt díjat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>visszavonhatja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, továbbá a</w:t>
      </w:r>
      <w:r w:rsidR="00E76245">
        <w:rPr>
          <w:rFonts w:ascii="Arial" w:hAnsi="Arial" w:cs="Arial"/>
          <w:sz w:val="22"/>
          <w:szCs w:val="22"/>
          <w:lang w:eastAsia="en-US"/>
        </w:rPr>
        <w:t xml:space="preserve"> szervezetet 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 xml:space="preserve"> minősítési folyamatból kizárhatja.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0B2C42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FFC90" w14:textId="77777777" w:rsidR="000B2C42" w:rsidRDefault="000B2C42" w:rsidP="00B1447A">
      <w:r>
        <w:separator/>
      </w:r>
    </w:p>
  </w:endnote>
  <w:endnote w:type="continuationSeparator" w:id="0">
    <w:p w14:paraId="7221DD42" w14:textId="77777777" w:rsidR="000B2C42" w:rsidRDefault="000B2C42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0485E16D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ADA20" w14:textId="77777777" w:rsidR="000B2C42" w:rsidRDefault="000B2C42" w:rsidP="00B1447A">
      <w:r>
        <w:separator/>
      </w:r>
    </w:p>
  </w:footnote>
  <w:footnote w:type="continuationSeparator" w:id="0">
    <w:p w14:paraId="08EC4147" w14:textId="77777777" w:rsidR="000B2C42" w:rsidRDefault="000B2C42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529B6DA3" w:rsidR="0061215B" w:rsidRPr="0034512D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</w:rPr>
    </w:pPr>
    <w:r>
      <w:rPr>
        <w:color w:val="808080"/>
        <w:lang w:val="hu-HU"/>
      </w:rPr>
      <w:t xml:space="preserve">                                                </w:t>
    </w:r>
    <w:r w:rsidR="003613AF">
      <w:rPr>
        <w:noProof/>
        <w:color w:val="808080"/>
        <w:lang w:val="hu-HU"/>
      </w:rPr>
      <w:drawing>
        <wp:inline distT="0" distB="0" distL="0" distR="0" wp14:anchorId="2513C027" wp14:editId="1E237DBD">
          <wp:extent cx="6956425" cy="1444625"/>
          <wp:effectExtent l="0" t="0" r="0" b="3175"/>
          <wp:docPr id="2138006718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6425" cy="1444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6DA6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B2C42"/>
    <w:rsid w:val="000E3B76"/>
    <w:rsid w:val="000E5EA8"/>
    <w:rsid w:val="000F3B60"/>
    <w:rsid w:val="00117825"/>
    <w:rsid w:val="00122293"/>
    <w:rsid w:val="00130E9F"/>
    <w:rsid w:val="00132F17"/>
    <w:rsid w:val="00135338"/>
    <w:rsid w:val="00136BB8"/>
    <w:rsid w:val="00145155"/>
    <w:rsid w:val="00146671"/>
    <w:rsid w:val="0016689D"/>
    <w:rsid w:val="00191D80"/>
    <w:rsid w:val="001A7467"/>
    <w:rsid w:val="001C0CBB"/>
    <w:rsid w:val="001C5AA8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5286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130"/>
    <w:rsid w:val="002F5362"/>
    <w:rsid w:val="003130C8"/>
    <w:rsid w:val="003146D2"/>
    <w:rsid w:val="0034512D"/>
    <w:rsid w:val="0035374A"/>
    <w:rsid w:val="003613AF"/>
    <w:rsid w:val="003661C5"/>
    <w:rsid w:val="003753E8"/>
    <w:rsid w:val="00380153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942AB"/>
    <w:rsid w:val="004A2B54"/>
    <w:rsid w:val="004A35C3"/>
    <w:rsid w:val="004A5396"/>
    <w:rsid w:val="004B4EBC"/>
    <w:rsid w:val="004C29B5"/>
    <w:rsid w:val="004C4DE5"/>
    <w:rsid w:val="004D54CF"/>
    <w:rsid w:val="004E70FC"/>
    <w:rsid w:val="004F15C7"/>
    <w:rsid w:val="00500A7B"/>
    <w:rsid w:val="00527534"/>
    <w:rsid w:val="00537DD4"/>
    <w:rsid w:val="0054003A"/>
    <w:rsid w:val="00542AB8"/>
    <w:rsid w:val="00562BC1"/>
    <w:rsid w:val="00564FE1"/>
    <w:rsid w:val="0057020E"/>
    <w:rsid w:val="00572609"/>
    <w:rsid w:val="0059068C"/>
    <w:rsid w:val="00591D3C"/>
    <w:rsid w:val="00595EF2"/>
    <w:rsid w:val="00596F83"/>
    <w:rsid w:val="005A6899"/>
    <w:rsid w:val="005B55BA"/>
    <w:rsid w:val="005C1AC1"/>
    <w:rsid w:val="005C3CBD"/>
    <w:rsid w:val="005D386F"/>
    <w:rsid w:val="005D544E"/>
    <w:rsid w:val="005E204D"/>
    <w:rsid w:val="005E4BB6"/>
    <w:rsid w:val="005F0511"/>
    <w:rsid w:val="005F0E6E"/>
    <w:rsid w:val="005F59FF"/>
    <w:rsid w:val="0061055D"/>
    <w:rsid w:val="0061215B"/>
    <w:rsid w:val="00635DA6"/>
    <w:rsid w:val="00653241"/>
    <w:rsid w:val="006579E8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0757C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C3364"/>
    <w:rsid w:val="007D44E2"/>
    <w:rsid w:val="007E7A66"/>
    <w:rsid w:val="007F2B23"/>
    <w:rsid w:val="00802E29"/>
    <w:rsid w:val="00805CE1"/>
    <w:rsid w:val="0080719F"/>
    <w:rsid w:val="00823EB7"/>
    <w:rsid w:val="00832BF0"/>
    <w:rsid w:val="00837061"/>
    <w:rsid w:val="00845089"/>
    <w:rsid w:val="00846BF9"/>
    <w:rsid w:val="00860A26"/>
    <w:rsid w:val="00864F44"/>
    <w:rsid w:val="00870C76"/>
    <w:rsid w:val="00872CFF"/>
    <w:rsid w:val="00890CD0"/>
    <w:rsid w:val="008C03BE"/>
    <w:rsid w:val="008C116F"/>
    <w:rsid w:val="008D43AF"/>
    <w:rsid w:val="008E6026"/>
    <w:rsid w:val="00916529"/>
    <w:rsid w:val="00932B9B"/>
    <w:rsid w:val="00935BC7"/>
    <w:rsid w:val="009546EF"/>
    <w:rsid w:val="009554D5"/>
    <w:rsid w:val="00957AD4"/>
    <w:rsid w:val="0097343E"/>
    <w:rsid w:val="009748CA"/>
    <w:rsid w:val="00987CC2"/>
    <w:rsid w:val="00990810"/>
    <w:rsid w:val="00992707"/>
    <w:rsid w:val="009B72C3"/>
    <w:rsid w:val="009C4AE0"/>
    <w:rsid w:val="009D47B8"/>
    <w:rsid w:val="009E4E34"/>
    <w:rsid w:val="009E704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4682B"/>
    <w:rsid w:val="00A61497"/>
    <w:rsid w:val="00A738EA"/>
    <w:rsid w:val="00A91B2F"/>
    <w:rsid w:val="00A927E4"/>
    <w:rsid w:val="00A94773"/>
    <w:rsid w:val="00AB4E17"/>
    <w:rsid w:val="00AC772C"/>
    <w:rsid w:val="00AE64F4"/>
    <w:rsid w:val="00AE7CC8"/>
    <w:rsid w:val="00B06EA4"/>
    <w:rsid w:val="00B1447A"/>
    <w:rsid w:val="00B26D1B"/>
    <w:rsid w:val="00B301DD"/>
    <w:rsid w:val="00B42D68"/>
    <w:rsid w:val="00B434CC"/>
    <w:rsid w:val="00B571DD"/>
    <w:rsid w:val="00B60AC1"/>
    <w:rsid w:val="00B63E46"/>
    <w:rsid w:val="00B72DCF"/>
    <w:rsid w:val="00B81196"/>
    <w:rsid w:val="00B821DF"/>
    <w:rsid w:val="00B853D6"/>
    <w:rsid w:val="00B87F8F"/>
    <w:rsid w:val="00B919D4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447"/>
    <w:rsid w:val="00C865C7"/>
    <w:rsid w:val="00C94D1A"/>
    <w:rsid w:val="00CA2741"/>
    <w:rsid w:val="00CA49A2"/>
    <w:rsid w:val="00CA7DDD"/>
    <w:rsid w:val="00CC6428"/>
    <w:rsid w:val="00CF18F3"/>
    <w:rsid w:val="00CF740B"/>
    <w:rsid w:val="00D00F3A"/>
    <w:rsid w:val="00D02945"/>
    <w:rsid w:val="00D12699"/>
    <w:rsid w:val="00D20032"/>
    <w:rsid w:val="00D66551"/>
    <w:rsid w:val="00D72E9D"/>
    <w:rsid w:val="00D830F5"/>
    <w:rsid w:val="00D831E6"/>
    <w:rsid w:val="00D849AC"/>
    <w:rsid w:val="00D85F88"/>
    <w:rsid w:val="00D876E9"/>
    <w:rsid w:val="00D92E60"/>
    <w:rsid w:val="00DB7E97"/>
    <w:rsid w:val="00DD7537"/>
    <w:rsid w:val="00DE3B00"/>
    <w:rsid w:val="00DF681D"/>
    <w:rsid w:val="00DF6974"/>
    <w:rsid w:val="00E1115A"/>
    <w:rsid w:val="00E33B6D"/>
    <w:rsid w:val="00E3496A"/>
    <w:rsid w:val="00E44B10"/>
    <w:rsid w:val="00E552FB"/>
    <w:rsid w:val="00E64B0C"/>
    <w:rsid w:val="00E71534"/>
    <w:rsid w:val="00E76245"/>
    <w:rsid w:val="00E7681A"/>
    <w:rsid w:val="00E824C3"/>
    <w:rsid w:val="00E83544"/>
    <w:rsid w:val="00E84E5C"/>
    <w:rsid w:val="00E97D10"/>
    <w:rsid w:val="00EA4588"/>
    <w:rsid w:val="00EB114E"/>
    <w:rsid w:val="00EC4EB0"/>
    <w:rsid w:val="00ED24E1"/>
    <w:rsid w:val="00ED333E"/>
    <w:rsid w:val="00EF0E91"/>
    <w:rsid w:val="00F06AD6"/>
    <w:rsid w:val="00F21E37"/>
    <w:rsid w:val="00F22CC1"/>
    <w:rsid w:val="00F246FF"/>
    <w:rsid w:val="00F542CD"/>
    <w:rsid w:val="00F65137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E7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Props1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E5D9F0-4F47-4953-B933-4EDA9CCE4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597</Characters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2016-09-16T10:05:00Z</cp:lastPrinted>
  <dcterms:created xsi:type="dcterms:W3CDTF">2024-04-18T07:45:00Z</dcterms:created>
  <dcterms:modified xsi:type="dcterms:W3CDTF">2024-04-18T07:45:00Z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